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إماطة الأذى عن الطريق-كتاب الأدب-سنن أبي داود — رقم الحديث: 5243 — الرقم الفرعي: 99 — الرقم الأصلي: 5243</w:t>
        <w:br/>
      </w:r>
      <w:r>
        <w:rPr>
          <w:rtl w:val="1"/>
        </w:rPr>
        <w:t xml:space="preserve"> حدثنا مُسدّد ثنا حمّاد بن زيد ح وثنا أحمد بن منيع عن عبّاد بن عبّاد ملاحظة وهذا لفظه،وهو أتمّ عن واصل عن يحيى بن عُقيل عن يحيى بن يَعْمر عن أبي ذرّ عن النبيّ صلى الله عليه وسلم</w:t>
        <w:br/>
      </w:r>
      <w:r>
        <w:rPr>
          <w:color w:val="000000"/>
          <w:rtl w:val="1"/>
        </w:rPr>
        <w:t xml:space="preserve">قال:  </w:t>
      </w:r>
      <w:r>
        <w:rPr>
          <w:color w:val="000000"/>
          <w:rtl w:val="1"/>
        </w:rPr>
        <w:t xml:space="preserve">«يُصْبحُ على كُلِّ سُلامَى مِن ابنِ آدمَ صَدقَةٌ،  </w:t>
      </w:r>
      <w:r>
        <w:rPr>
          <w:color w:val="000000"/>
          <w:rtl w:val="1"/>
        </w:rPr>
        <w:t xml:space="preserve">تَسليمُهُ على مَن لقيَ صدقَةٌ،  </w:t>
      </w:r>
      <w:r>
        <w:rPr>
          <w:color w:val="000000"/>
          <w:rtl w:val="1"/>
        </w:rPr>
        <w:t xml:space="preserve">وأَمرُهُ بالمَعرُوفِ صدقَةٌ، ونَهيُه عن المُنكَرِ صدقَةٌ،  </w:t>
      </w:r>
      <w:r>
        <w:rPr>
          <w:color w:val="000000"/>
          <w:rtl w:val="1"/>
        </w:rPr>
        <w:t xml:space="preserve">وإماطتُهُ الأَذى عن الطَّريقِ صدَقَةٌ،  </w:t>
      </w:r>
      <w:r>
        <w:rPr>
          <w:color w:val="FF0000"/>
          <w:rtl w:val="1"/>
        </w:rPr>
        <w:t xml:space="preserve">وبُضْعُهُ أَهلَه صدقَةٌ» قالوا: يا رسولَ الله ﷺ، يأتي شَهوتَهُ وتكونُ له صدَقةٌ؟ قال: «أَرأَيتَ لو وَضعَها في غيرِ حقِّها، أكانَ يأثَمُ؟»  </w:t>
      </w:r>
      <w:r>
        <w:rPr>
          <w:color w:val="000000"/>
          <w:rtl w:val="1"/>
        </w:rPr>
        <w:t xml:space="preserve">قال: «ويُجزِىُ مِن ذلك كُلِّهِ ركعتانِ مِن الضُّحَى». </w:t>
      </w:r>
      <w:r>
        <w:rPr>
          <w:color w:val="000000"/>
          <w:rtl w:val="1"/>
        </w:rPr>
        <w:t xml:space="preserve">قال أَبو داود: ولم يَذكر حمّادٌ الأَمرَ والنَّهيَ. </w:t>
      </w:r>
    </w:p>
    <w:p>
      <w:pPr>
        <w:bidi w:val="1"/>
        <w:jc w:val="start"/>
      </w:pPr>
      <w:r>
        <w:rPr>
          <w:rtl w:val="1"/>
        </w:rPr>
        <w:t>درجة الحديث: صحيح لغيره</w:t>
      </w:r>
    </w:p>
    <w:p>
      <w:pPr>
        <w:bidi w:val="1"/>
        <w:jc w:val="start"/>
      </w:pPr>
      <w:r>
        <w:rPr>
          <w:rtl w:val="1"/>
        </w:rPr>
        <w:t>الشرح: الدلالة: الترغيب في الجماع - الجماع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