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جلود النمور والسباع-كتاب اللباس-سنن أبي داود — رقم الحديث: 4132 — الرقم الفرعي: 99 — الرقم الأصلي: 4132</w:t>
        <w:br/>
      </w:r>
      <w:r>
        <w:rPr>
          <w:rtl w:val="1"/>
        </w:rPr>
        <w:t xml:space="preserve"> حدثنا مُسدد بن مُسرهد أنّ يحيى بن سعيد و إسماعيل بن إبراهيم ملاحظة حدثاهم ملاحظة المعنى عن سعيد بن أبي عروبة عن قتادة عن أبي المليح بن أسامة عن أبيه</w:t>
        <w:br/>
      </w:r>
      <w:r>
        <w:rPr>
          <w:color w:val="FF0000"/>
          <w:rtl w:val="1"/>
        </w:rPr>
        <w:t xml:space="preserve">أن رسولَ الله ﷺ نهى عن ‌جُلُودِ ‌السِّبَاعِ.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النهي عن الجلوس على الحرير أو جلود السباع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جلود الحيوانات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لبس جلود السباع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