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الصلاة في أعطان الإبل ومُراح الغنم-كتاب المساجد-سنن ابن ماجة — رقم الحديث: 770 — الرقم الفرعي: 99 — الرقم الأصلي: 770</w:t>
        <w:br/>
      </w:r>
      <w:r>
        <w:rPr>
          <w:rtl w:val="1"/>
        </w:rPr>
        <w:t xml:space="preserve"> حدثنا أبو بكر بن أبي شيبة ثنا زيد بن الحباب حدثنا عبد الملك بن ربيع بن سبرة بن معبد الجهنيّ أخبرني أبي عن أبيه أنّ رسول الله صلى الله عليه وسلم</w:t>
        <w:br/>
      </w:r>
      <w:r>
        <w:rPr>
          <w:color w:val="000000"/>
          <w:rtl w:val="1"/>
        </w:rPr>
        <w:t xml:space="preserve">قال:  </w:t>
      </w:r>
      <w:r>
        <w:rPr>
          <w:color w:val="FF0000"/>
          <w:rtl w:val="1"/>
        </w:rPr>
        <w:t xml:space="preserve">«لا يُصلَّى في أَعطانِ الإبل،  </w:t>
      </w:r>
      <w:r>
        <w:rPr>
          <w:color w:val="FF0000"/>
          <w:rtl w:val="1"/>
        </w:rPr>
        <w:t xml:space="preserve">ويُصلَّى في مَرَاح الغَنَم». </w:t>
      </w:r>
    </w:p>
    <w:p>
      <w:pPr>
        <w:bidi w:val="1"/>
        <w:jc w:val="start"/>
      </w:pPr>
      <w:r>
        <w:rPr>
          <w:rtl w:val="1"/>
        </w:rPr>
        <w:t>درجة الحديث: إسناده حسن / إسناده حسن</w:t>
      </w:r>
    </w:p>
    <w:p>
      <w:pPr>
        <w:bidi w:val="1"/>
        <w:jc w:val="start"/>
      </w:pPr>
      <w:r>
        <w:rPr>
          <w:rtl w:val="1"/>
        </w:rPr>
        <w:t>الشرح: الدلالة: الصلاة في مراح الغنم - الأماكن المباحة للصلاة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الصلاة في مبارك الإبل - الأماكن المكروهة للصلاة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