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15360 — الرقم الفرعي: 99 — الرقم الأصلي: 15360 — ج: 3 — ص: 406</w:t>
        <w:br/>
      </w:r>
      <w:r>
        <w:rPr>
          <w:rtl w:val="1"/>
        </w:rPr>
        <w:t xml:space="preserve"> حدثنا عبد الله حدثني أبي قال:ثنا محمد بن جعفر ثنا شعبة عن سلمة بن كهيل عن ابن عبد الرحمن بن أبزى عن أبيه عن النبيّ صلى الله عليه وسلم</w:t>
        <w:br/>
      </w:r>
      <w:r>
        <w:rPr>
          <w:color w:val="000000"/>
          <w:rtl w:val="1"/>
        </w:rPr>
        <w:t xml:space="preserve">أنه قال:  </w:t>
      </w:r>
      <w:r>
        <w:rPr>
          <w:color w:val="FF0000"/>
          <w:rtl w:val="1"/>
        </w:rPr>
        <w:t xml:space="preserve">«أَصبَحْنا على فِطْرَةِ الإسلامِ، وعلى كَلِمةِ الإخلاصِ، وعلى دِينِ نَبيِّنا محمدٍ ﷺ، وعلى مِلَّة أَبينا إِبراهيمَ حَنيفًا مُسلِمًا، وما كان من المُشرِكين».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 xml:space="preserve">الشرح: الدلالة: دعاؤه ﷺ إذا أصبح وإذا أمسى - أذكار النبي ﷺ وأدعيته </w:t>
      </w:r>
    </w:p>
    <w:p>
      <w:pPr>
        <w:bidi w:val="1"/>
        <w:jc w:val="start"/>
      </w:pPr>
      <w:r>
        <w:rPr>
          <w:rtl w:val="1"/>
        </w:rPr>
        <w:t>الشرح: الدلالة: الذكر والدعاء في الصباح والمساء - الذكر والدعاء لأزمنة معينة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