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8394 — الرقم الفرعي: 99 — الرقم الأصلي: 8394 — ج: 8 — ص: 199</w:t>
        <w:br/>
      </w:r>
      <w:r>
        <w:rPr>
          <w:rtl w:val="1"/>
        </w:rPr>
        <w:t xml:space="preserve"> حدثنا موسى بن سهل، حدثنا محمد بن رمح، حدثنا ابن لهيعة، عن عياض بن عبد الله، أنه سمع إبراهيم بن عبيد بن رفاعة، يخبر عن أمه، عن أسماء بنت عميس</w:t>
        <w:br/>
      </w:r>
      <w:r>
        <w:rPr>
          <w:color w:val="000000"/>
          <w:rtl w:val="1"/>
        </w:rPr>
        <w:t xml:space="preserve">أنها قالت:  </w:t>
      </w:r>
      <w:r>
        <w:rPr>
          <w:color w:val="000000"/>
          <w:rtl w:val="1"/>
        </w:rPr>
        <w:t xml:space="preserve">دخل رسولُ الله ﷺ على عائشةَ وعندها أُختُها أَسماءُ، وعليها ثِيابٌ شاميَّةٌ واسِعَةُ الأَكُمّةِ،  </w:t>
      </w:r>
      <w:r>
        <w:rPr>
          <w:color w:val="FF0000"/>
          <w:rtl w:val="1"/>
        </w:rPr>
        <w:t xml:space="preserve">فلمَّا نظر إليها رسولُ الله ﷺ قامَ فخَرجَ،  </w:t>
      </w:r>
      <w:r>
        <w:rPr>
          <w:color w:val="000000"/>
          <w:rtl w:val="1"/>
        </w:rPr>
        <w:t xml:space="preserve">فقالت لها عائشة: تَنَحَّي، فقد رأى رسولُ الله ﷺ أَمرًا كَرِهَه، فتنحَّت،  </w:t>
      </w:r>
      <w:r>
        <w:rPr>
          <w:color w:val="000000"/>
          <w:rtl w:val="1"/>
        </w:rPr>
        <w:t xml:space="preserve">فدَخَل رسولُ الله ﷺ، فسأَلَته عائشةُ لِمَ قام؟  </w:t>
      </w:r>
      <w:r>
        <w:rPr>
          <w:color w:val="FF0000"/>
          <w:rtl w:val="1"/>
        </w:rPr>
        <w:t xml:space="preserve">فقال: «أَوَلَم تَرَي إلى هَيئَتِها، إنَّه ليس للمرأةِ المسلمةِ أَن يَبدُوَ منها إلا هكذا» وأَخَذَ بكُمَّيه فغَطَّى بهما كَفَّيه، حتَّى لم يَبدُ مِن كَفَّيه إلا أَصابعَه، ونَصَبَ كَفَّيه على صُدْغَيه حتَّى لم يَبْدُ إلّا وَجْهُه.  </w:t>
      </w:r>
      <w:r>
        <w:rPr>
          <w:color w:val="000000"/>
          <w:rtl w:val="1"/>
        </w:rPr>
        <w:t xml:space="preserve">لا يُروى هذا الحديث عن أَسماءَ بنتِ عُمَيس إلّا بهذا الإسناد، تفرَّد به ابنُ لهيعة. </w:t>
      </w:r>
    </w:p>
    <w:p>
      <w:pPr>
        <w:bidi w:val="1"/>
        <w:jc w:val="start"/>
      </w:pPr>
      <w:r>
        <w:rPr>
          <w:rtl w:val="1"/>
        </w:rPr>
        <w:t xml:space="preserve">درجة الحديث: إسناده ضعيف </w:t>
      </w:r>
    </w:p>
    <w:p>
      <w:pPr>
        <w:bidi w:val="1"/>
        <w:jc w:val="start"/>
      </w:pPr>
      <w:r>
        <w:rPr>
          <w:rtl w:val="1"/>
        </w:rPr>
        <w:t>الشرح: الدلالة: أمره ﷺ النساء بالمعروف ونهيهن عن المنكر - أمرُ النبيِّ ﷺ بالمعروفِ ونهيُه عن المُنكر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