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19057 — الرقم الفرعي: 99 — الرقم الأصلي: 19057 — ج: 4 — ص: 348</w:t>
        <w:br/>
      </w:r>
      <w:r>
        <w:rPr>
          <w:rtl w:val="1"/>
        </w:rPr>
        <w:t xml:space="preserve"> حدثنا أسود بن عامر ثنا زهير عن عبد الله بن عيسى عن عيسى بن عبد الرحمن بن أبي ليلى عن أبي ليلى</w:t>
        <w:br/>
      </w:r>
      <w:r>
        <w:rPr>
          <w:color w:val="FF0000"/>
          <w:rtl w:val="1"/>
        </w:rPr>
        <w:t xml:space="preserve">أنّه كان عندَ رسولِ الله ﷺ وعلى بَطنِه الحسنُ أو الحُسين - شكَّ زُهير -  </w:t>
      </w:r>
      <w:r>
        <w:rPr>
          <w:color w:val="FF0000"/>
          <w:rtl w:val="1"/>
        </w:rPr>
        <w:t xml:space="preserve">قال: فبالَ حتَّى رأيتُ بولَه على بطنِ رسولِ الله ﷺ أَسارِيْعَ،  </w:t>
      </w:r>
      <w:r>
        <w:rPr>
          <w:color w:val="FF0000"/>
          <w:rtl w:val="1"/>
        </w:rPr>
        <w:t xml:space="preserve">قال: فَوَثَبْنا إليه، قال: فقال: «دَعُوا ابني، أو لا تُفَزِّعُوا ابني»  </w:t>
      </w:r>
      <w:r>
        <w:rPr>
          <w:color w:val="FF0000"/>
          <w:rtl w:val="1"/>
        </w:rPr>
        <w:t xml:space="preserve">قال: ثمّ دعا بماءٍ فصَبَّه عليه.  </w:t>
      </w:r>
      <w:r>
        <w:rPr>
          <w:color w:val="FF0000"/>
          <w:rtl w:val="1"/>
        </w:rPr>
        <w:t xml:space="preserve">قال: فأَخذَ تمرةً من تَمرِ الصَّدَقَة، قال: فأَدخَلَها في فيه، قال: فانتَزَعها رسولُ الله ﷺ مِن فيه.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p>
      <w:pPr>
        <w:bidi w:val="1"/>
        <w:jc w:val="start"/>
      </w:pPr>
      <w:r>
        <w:rPr>
          <w:rtl w:val="1"/>
        </w:rPr>
        <w:t xml:space="preserve">الشرح: الدلالة: ورعه ﷺ في مال الصدقة - ورع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