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طول القيام في الصلوات-كتاب إقامة الصلاة-سنن ابن ماجة — رقم الحديث: 1420 — الرقم الفرعي: 99 — الرقم الأصلي: 1420</w:t>
        <w:br/>
      </w:r>
      <w:r>
        <w:rPr>
          <w:rtl w:val="1"/>
        </w:rPr>
        <w:t xml:space="preserve"> حدثني أبو هشام الرّفاعيّ،محمد بن يزيد ثنا يحيى بن يمان ثنا الأعمش عن أبي صالح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يصلِّي حتى تَوَرَّمت قدَماه،  </w:t>
      </w:r>
      <w:r>
        <w:rPr>
          <w:color w:val="000000"/>
          <w:rtl w:val="1"/>
        </w:rPr>
        <w:t xml:space="preserve">فقيل له: إنَّ الله قد غَفرَ لك ما تقدَّم مِن ذَنبِك وما تأخَّر، قال: «أَفلا أَكونُ عبدًا شكورًا؟».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