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يُخرَج الميت من القبر واللحد لعلّةٍ-كتاب الجنائز-صحيح البخاري — رقم الحديث: 1351 — الرقم الفرعي: 99 — الرقم الأصلي: 1351</w:t>
        <w:br/>
      </w:r>
      <w:r>
        <w:rPr>
          <w:rtl w:val="1"/>
        </w:rPr>
        <w:t xml:space="preserve"> حدثنا مُسَدّد أخبرنا بِشر بن المُفضل حدثنا حسين المعلم عن عطاء عن جابر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حَضَرَ أُحدٌ دَعاني أَبي منَ اللَّيلِ فقال: ما أُراني إلَّا مقتولًا في أوَّلِ مَن يُقتَلُ من أصحاب النّبيِّ ﷺ،  </w:t>
      </w:r>
      <w:r>
        <w:rPr>
          <w:color w:val="000000"/>
          <w:rtl w:val="1"/>
        </w:rPr>
        <w:t xml:space="preserve">وإنّي لا أترُكُ بَعْدي أعَزَّ عليَّ منكَ غيرَ نَفْسِ رسولِ الله ﷺ،  </w:t>
      </w:r>
      <w:r>
        <w:rPr>
          <w:color w:val="FF0000"/>
          <w:rtl w:val="1"/>
        </w:rPr>
        <w:t xml:space="preserve">وإنَّ عليَّ دَينًا، فاقْضِ،  </w:t>
      </w:r>
      <w:r>
        <w:rPr>
          <w:color w:val="000000"/>
          <w:rtl w:val="1"/>
        </w:rPr>
        <w:t xml:space="preserve">واستَوْصِ بأخَواتِكَ خيرًا.  </w:t>
      </w:r>
      <w:r>
        <w:rPr>
          <w:color w:val="FF0000"/>
          <w:rtl w:val="1"/>
        </w:rPr>
        <w:t xml:space="preserve">فأصبَحْنا، فكان أوَّلَ قتيلٍ،  </w:t>
      </w:r>
      <w:r>
        <w:rPr>
          <w:color w:val="000000"/>
          <w:rtl w:val="1"/>
        </w:rPr>
        <w:t xml:space="preserve">ودُفِنَ معه آخرُ في قَبْرٍ،  </w:t>
      </w:r>
      <w:r>
        <w:rPr>
          <w:color w:val="FF0000"/>
          <w:rtl w:val="1"/>
        </w:rPr>
        <w:t xml:space="preserve">ثمَّ لم تَطِبْ نَفْسي أنْ أترُكَه مع الآخرِ، فاستَخْرَجْتُه بعدَ ستّةِ أشْهُرٍ،  </w:t>
      </w:r>
      <w:r>
        <w:rPr>
          <w:color w:val="FF0000"/>
          <w:rtl w:val="1"/>
        </w:rPr>
        <w:t xml:space="preserve">فإذا هو كيومَ وَضَعتُه هُنيَّةً غيرَ أُذُنِه.  </w:t>
      </w:r>
    </w:p>
    <w:p>
      <w:pPr>
        <w:bidi w:val="1"/>
        <w:jc w:val="start"/>
      </w:pPr>
      <w:r>
        <w:rPr>
          <w:rtl w:val="1"/>
        </w:rPr>
        <w:t>الشرح: الدلالة: صور من نعيم الشهداء في قبورهم - تاسعًا: نعيم القبر</w:t>
      </w:r>
    </w:p>
    <w:p>
      <w:pPr>
        <w:bidi w:val="1"/>
        <w:jc w:val="start"/>
      </w:pPr>
      <w:r>
        <w:rPr>
          <w:rtl w:val="1"/>
        </w:rPr>
        <w:t>الشرح: الدلالة: حلول القرض بالموت - بدل القرض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عبد الله بن حرام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