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الطيب للمحرم عند الإحرام-كتاب الحجّ-صحيح مسلم — رقم الحديث: 1189 — الرقم الفرعي: 6 — الرقم الأصلي: 1189</w:t>
        <w:br/>
      </w:r>
      <w:r>
        <w:rPr>
          <w:rtl w:val="1"/>
        </w:rPr>
        <w:t xml:space="preserve"> وحدثنا أبو بكر بن أبي شيبة و زهير بن حرب جميعاً عن ابن عيينة قال زهير حدثنا سفيان حدثنا عثمان بن عروة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عائشةَ، رضي الله عنها: بأيِّ شيءٍ طَيَّبتِ رسولَ الله ﷺ عندَ حُرْمِه؟ قالت: بأطيَبِ الطِّيْب.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