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في الجنائز-كتاب الجنائز-صحيح البخاري — رقم الحديث: 1237 — الرقم الفرعي: 99 — الرقم الأصلي: 1237</w:t>
        <w:br/>
      </w:r>
      <w:r>
        <w:rPr>
          <w:rtl w:val="1"/>
        </w:rPr>
        <w:t xml:space="preserve"> حدثنا موسى بن إسماعيل حدثنا مهديّ بن ميمون حدثنا واصل الأحدب عن المعرور بن سُويد عن أبي ذر رضي الله عنه قال:قال رسول الله صلى الله عليه وسلم</w:t>
        <w:br/>
      </w:r>
      <w:r>
        <w:rPr>
          <w:color w:val="FF0000"/>
          <w:rtl w:val="1"/>
        </w:rPr>
        <w:t xml:space="preserve">«أتاني آتٍ من رَبّي فأخبرني - أو قال: بَشَّرَني - أنَّه  </w:t>
      </w:r>
      <w:r>
        <w:rPr>
          <w:color w:val="FF0000"/>
          <w:rtl w:val="1"/>
        </w:rPr>
        <w:t xml:space="preserve">مَن ماتَ من أُمَّتي لا يُشرِكُ بالله شيئًا، دَخَلَ الجنَّةَ».  </w:t>
      </w:r>
      <w:r>
        <w:rPr>
          <w:color w:val="FF0000"/>
          <w:rtl w:val="1"/>
        </w:rPr>
        <w:t xml:space="preserve">قلتُ: وإنْ زَنَى وإنْ سَرَقَ؟ قال: «وإنْ زَنَى وإنْ سَرَقَ».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يمحو ما قبله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شهادة التوحيد (لا إله إلا الله) - قيم الإيمان والتوحيد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الانتباه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