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الآحاد والمثاني — رقم الحديث: 2227 — الرقم الفرعي: 99 — الرقم الأصلي: 2227 — ج: 4 — ص: 236</w:t>
        <w:br/>
      </w:r>
      <w:r>
        <w:rPr>
          <w:rtl w:val="1"/>
        </w:rPr>
        <w:t xml:space="preserve"> حدثني عبد الوارث بن عبد الصمد، حدثنا أبي، حدثنا حرب بن ميمون، عن النضر بن أنس، عن أبيه حدثني عبد الوارث بن عبد الصمد، حدثنا أبي، حدثنا حرب بن ميمون، عن النضر بن أنس، عن أبيه</w:t>
        <w:br/>
      </w:r>
      <w:r>
        <w:rPr>
          <w:color w:val="000000"/>
          <w:rtl w:val="1"/>
        </w:rPr>
        <w:t xml:space="preserve">أنّ النّبيَّ ﷺ أَرسَلَه في حاجة،  </w:t>
      </w:r>
      <w:r>
        <w:rPr>
          <w:color w:val="000000"/>
          <w:rtl w:val="1"/>
        </w:rPr>
        <w:t xml:space="preserve">فلمّا ذَهَبَ ثم رَجَعَ رأَتْ أُمُّ سُلَيم البِشْرَ في وجهِه،  </w:t>
      </w:r>
      <w:r>
        <w:rPr>
          <w:color w:val="FF0000"/>
          <w:rtl w:val="1"/>
        </w:rPr>
        <w:t xml:space="preserve">فقالت له: يا رسولَ الله، ادْعُ لأَنس،  </w:t>
      </w:r>
      <w:r>
        <w:rPr>
          <w:color w:val="FF0000"/>
          <w:rtl w:val="1"/>
        </w:rPr>
        <w:t xml:space="preserve">فقالَ رسولُ الله ﷺ: «يا ذا الأُذُنين»  </w:t>
      </w:r>
      <w:r>
        <w:rPr>
          <w:color w:val="FF0000"/>
          <w:rtl w:val="1"/>
        </w:rPr>
        <w:t xml:space="preserve">فما زالَ يَدعو اللهَ عزَّ وجلَّ لي في أَمرِ آخِرَتي حتى رَضِيتُ ورَضِيَتْ أُمُّ سُلَيم،  </w:t>
      </w:r>
      <w:r>
        <w:rPr>
          <w:color w:val="FF0000"/>
          <w:rtl w:val="1"/>
        </w:rPr>
        <w:t xml:space="preserve">فقال: «اللَّهمّ أَكثرِ مالَه ووَلَدَه، وبارِك له فيه». </w:t>
      </w:r>
    </w:p>
    <w:p>
      <w:pPr>
        <w:bidi w:val="1"/>
        <w:jc w:val="start"/>
      </w:pPr>
      <w:r>
        <w:rPr>
          <w:rtl w:val="1"/>
        </w:rPr>
        <w:t>درجة الحديث: صحيح</w:t>
      </w:r>
    </w:p>
    <w:p>
      <w:pPr>
        <w:bidi w:val="1"/>
        <w:jc w:val="start"/>
      </w:pPr>
      <w:r>
        <w:rPr>
          <w:rtl w:val="1"/>
        </w:rPr>
        <w:t>الشرح: الدلالة: رحمته ﷺ بالكبار والعبيد والخدم - رحمة النبيّ ﷺ وشفقته</w:t>
      </w:r>
    </w:p>
    <w:p>
      <w:pPr>
        <w:bidi w:val="1"/>
        <w:jc w:val="start"/>
      </w:pPr>
      <w:r>
        <w:rPr>
          <w:rtl w:val="1"/>
        </w:rPr>
        <w:t xml:space="preserve">الشرح: الدلالة: تبريكه ﷺ على الصبيان ودعاؤه لهم - بركة دعاء النبي ﷺ </w:t>
      </w:r>
    </w:p>
    <w:p>
      <w:pPr>
        <w:bidi w:val="1"/>
        <w:jc w:val="start"/>
      </w:pPr>
      <w:r>
        <w:rPr>
          <w:rtl w:val="1"/>
        </w:rPr>
        <w:t xml:space="preserve">الشرح: الدلالة: دعاؤه ﷺ لهم بالرزق بالمال والولد - دعاء النبي ﷺ لأصحابه خصوصًا ولأمته عمومًا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