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18394 — الرقم الفرعي: 99 — الرقم الأصلي: 18394 — ج: 4 — ص: 271</w:t>
        <w:br/>
      </w:r>
      <w:r>
        <w:rPr>
          <w:rtl w:val="1"/>
        </w:rPr>
        <w:t xml:space="preserve"> حدثنا وكيع عن إسرائيل عن أبي إسحاق عن العَيْزار بن حُرَيْث عن النعمان بن بشير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أَبو بكرٍ يَستَأذِنُ على النّبيِّ ﷺ ، فسَمِع عائشةَ وهي رافعةٌ صوتَها على رسولِ الله ﷺ ،  </w:t>
      </w:r>
      <w:r>
        <w:rPr>
          <w:color w:val="000000"/>
          <w:rtl w:val="1"/>
        </w:rPr>
        <w:t xml:space="preserve">فأَذِنَ له فدَخَل، فقال: يا ابنةَ أُمِّ رُومان! وتَنَاولها، أَتَرفَعينَ صوتَكِ على رَسولِ الله ﷺ ؟!  </w:t>
      </w:r>
      <w:r>
        <w:rPr>
          <w:color w:val="FF0000"/>
          <w:rtl w:val="1"/>
        </w:rPr>
        <w:t xml:space="preserve">قال: فحالَ النّبيُّ ﷺ بينَه وبينَها،  </w:t>
      </w:r>
      <w:r>
        <w:rPr>
          <w:color w:val="FF0000"/>
          <w:rtl w:val="1"/>
        </w:rPr>
        <w:t xml:space="preserve">قال: فلمّا خَرَج أَبو بكر جَعَلَ النّبيُّ ﷺ يقولُ لها يتَرضَّاها: «أَلا تَرَينَ أَنّي قد حُلْتُ بينَ الرَّجُلِ وبَينَك»،  </w:t>
      </w:r>
      <w:r>
        <w:rPr>
          <w:color w:val="FF0000"/>
          <w:rtl w:val="1"/>
        </w:rPr>
        <w:t xml:space="preserve">قال: ثم جاءَ أَبو بكرٍ فاستأذنَ عليه، فوجَدَه يُضاحِكُها، قال: فأَذِنَ له فدَخَل،  </w:t>
      </w:r>
      <w:r>
        <w:rPr>
          <w:color w:val="000000"/>
          <w:rtl w:val="1"/>
        </w:rPr>
        <w:t xml:space="preserve">فقال له أَبو بكر: يا رَسولَ الله، أَشْرِكاني في سِلْمِكُما كما أَشرَكْتُماني في حَربِكُما.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لآل بيته - ملاطفته ولين جانبه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