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مَن رفع رأسه قبل الإمام-كتاب الصلاة-صحيح البخاري — رقم الحديث: 691 — الرقم الفرعي: 99 — الرقم الأصلي: 691</w:t>
        <w:br/>
      </w:r>
      <w:r>
        <w:rPr>
          <w:rtl w:val="1"/>
        </w:rPr>
        <w:t xml:space="preserve"> حدثنا حجّاج بن منهال قال:حدثنا شعبة عن محمد بن زياد سمعت أبا هريرة عن النبيّ صلى الله عليه وسلم</w:t>
        <w:br/>
      </w:r>
      <w:r>
        <w:rPr>
          <w:color w:val="FF0000"/>
          <w:rtl w:val="1"/>
        </w:rPr>
        <w:t xml:space="preserve">قال: «أمَا يَخْشَى أحدُكم - أو: لا يَخْشَى أحدُكم - إذا رَفَعَ رأسَه قبلَ الإمامِ أنْ يَجعَلَ اللهُ رأسَه رأسَ حِمارٍ - أو: يَجعَلَ اللهُ صُورَتَه صورةَ حِمارٍ -؟».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مسابقة المأموم الإمام - ما ينهى عنه المأموم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