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العصبيّة-كتاب الأدب-سنن أبي داود — رقم الحديث: 5117 — الرقم الفرعي: 99 — الرقم الأصلي: 5117</w:t>
        <w:br/>
      </w:r>
      <w:r>
        <w:rPr>
          <w:rtl w:val="1"/>
        </w:rPr>
        <w:t xml:space="preserve"> حدثنا النفيليّ ثنا زهير ثنا سماك بن حرب عن عبد الرحمن بن عبد الله بن مسعود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مَن نَصَرَ قومَه على غيرِ الحقِّ فهو كالبعيرِ الذي رُدِيَ، فهو يُنْزَعُ بِذَنَبِه.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العصبية والهوى والتعصب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النهي عن العصبية - الأمة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