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الأرض يصيبها البول-كتاب الطهارة-سنن أبي داود — رقم الحديث: 380 — الرقم الفرعي: 99 — الرقم الأصلي: 380</w:t>
        <w:br/>
      </w:r>
      <w:r>
        <w:rPr>
          <w:rtl w:val="1"/>
        </w:rPr>
        <w:t xml:space="preserve"> حدثنا أحمد بن عمرو بن السرح و ابن عبدة ملاحظة في آخرين،وهذا لفظ ابن عبدة أخبرنا سفيان عن الزهريّ عن سعيد بن المسيب عن أبي هريرة</w:t>
        <w:br/>
      </w:r>
      <w:r>
        <w:rPr>
          <w:color w:val="FF0000"/>
          <w:rtl w:val="1"/>
        </w:rPr>
        <w:t xml:space="preserve">أنَّ أعرابيًّا دخَلَ المَسجِدَ، ورسولُ الله ﷺ جالِسٌ، فصلَّى - قال ابنُ عَبْدةَ: رَكعتَين -،  </w:t>
      </w:r>
      <w:r>
        <w:rPr>
          <w:color w:val="FF0000"/>
          <w:rtl w:val="1"/>
        </w:rPr>
        <w:t xml:space="preserve">ثمَّ قال: اللّهمَّ ارحَمنِي ومحمّدًا، ولا تَرحَم مَعَنا أَحدًا، فقالَ النّبيُّ ﷺ: «لقد تَحَجَّرتَ واسِعًا»،  </w:t>
      </w:r>
      <w:r>
        <w:rPr>
          <w:color w:val="FF0000"/>
          <w:rtl w:val="1"/>
        </w:rPr>
        <w:t xml:space="preserve">ثمَّ لم يَلبَثْ أن بالَ في ناحيةِ المَسجِد، فأَسرَعَ النّاسُ إليه، فنَهاهُم النّبيُّ ﷺ وقال: «إنّما بُعِثتُم مُيَسِّرينَ، ولم تُبعَثوا مُعَسِّرينَ،  </w:t>
      </w:r>
      <w:r>
        <w:rPr>
          <w:color w:val="FF0000"/>
          <w:rtl w:val="1"/>
        </w:rPr>
        <w:t xml:space="preserve">صُبُّوا عليه سَجْلًا مِن ماء» أو قال: «ذَنوبًا مِن ماء».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رفقه وحلمه ﷺ مع الأعراب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وعظه ﷺ للأعراب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