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التسمية على الطعام-كتاب الأطعمة-صحيح البخاري — رقم الحديث: 5376 — الرقم الفرعي: 99 — الرقم الأصلي: 5376</w:t>
        <w:br/>
      </w:r>
      <w:r>
        <w:rPr>
          <w:rtl w:val="1"/>
        </w:rPr>
        <w:t xml:space="preserve"> حدثنا عليّ بن عبد الله أخبرنا سفيان قال: قال الوليد بن كثير أخبرني أنه سمع وهب بن كيسان أنه سمع عمر بن أبي سلمة</w:t>
        <w:br/>
      </w:r>
      <w:r>
        <w:rPr>
          <w:color w:val="000000"/>
          <w:rtl w:val="1"/>
        </w:rPr>
        <w:t xml:space="preserve">يقول:  </w:t>
      </w:r>
      <w:r>
        <w:rPr>
          <w:color w:val="000000"/>
          <w:rtl w:val="1"/>
        </w:rPr>
        <w:t xml:space="preserve">كنتُ غلامًا في حَجْرِ رسولِ الله ﷺ،  </w:t>
      </w:r>
      <w:r>
        <w:rPr>
          <w:color w:val="FF0000"/>
          <w:rtl w:val="1"/>
        </w:rPr>
        <w:t xml:space="preserve">وكانت يَدي تَطِيشُ في الصَّحْفةِ،  </w:t>
      </w:r>
      <w:r>
        <w:rPr>
          <w:color w:val="FF0000"/>
          <w:rtl w:val="1"/>
        </w:rPr>
        <w:t xml:space="preserve">فقال لي رسولُ الله ﷺ: «يا غلامُ، سَمِّ اللهَ، وكُل بيَمِينِكَ، وكُل ممَّا يَلِيكَ».  </w:t>
      </w:r>
      <w:r>
        <w:rPr>
          <w:color w:val="FF0000"/>
          <w:rtl w:val="1"/>
        </w:rPr>
        <w:t xml:space="preserve">فما زالَت تلكَ طِعْمَتي بَعْدُ. </w:t>
      </w:r>
    </w:p>
    <w:p>
      <w:pPr>
        <w:bidi w:val="1"/>
        <w:jc w:val="start"/>
      </w:pPr>
      <w:r>
        <w:rPr>
          <w:rtl w:val="1"/>
        </w:rPr>
        <w:t>الشرح: الدلالة: التربية المستمرة - المباديء</w:t>
      </w:r>
    </w:p>
    <w:p>
      <w:pPr>
        <w:bidi w:val="1"/>
        <w:jc w:val="start"/>
      </w:pPr>
      <w:r>
        <w:rPr>
          <w:rtl w:val="1"/>
        </w:rPr>
        <w:t>الشرح: الدلالة: أهلية تحمل الحديث - تحمل الحديث وأداؤه وضبطه</w:t>
      </w:r>
    </w:p>
    <w:p>
      <w:pPr>
        <w:bidi w:val="1"/>
        <w:jc w:val="start"/>
      </w:pPr>
      <w:r>
        <w:rPr>
          <w:rtl w:val="1"/>
        </w:rPr>
        <w:t>الشرح: الدلالة: مرحلة الطفولة - مراحل النمو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قيمة طاعة الله ورسوله - قيم الطاعة</w:t>
      </w:r>
    </w:p>
    <w:p>
      <w:pPr>
        <w:bidi w:val="1"/>
        <w:jc w:val="start"/>
      </w:pPr>
      <w:r>
        <w:rPr>
          <w:rtl w:val="1"/>
        </w:rPr>
        <w:t xml:space="preserve">الشرح: الدلالة: وعظه ﷺ للصحابة وعظًا خاصًا - أمرُ النبيِّ ﷺ بالمعروفِ ونهيُه عن المُنكر </w:t>
      </w:r>
    </w:p>
    <w:p>
      <w:pPr>
        <w:bidi w:val="1"/>
        <w:jc w:val="start"/>
      </w:pPr>
      <w:r>
        <w:rPr>
          <w:rtl w:val="1"/>
        </w:rPr>
        <w:t>الشرح: الدلالة: إرشاده ﷺ وتوجيهه للصبيان - أمرُ النبيِّ ﷺ بالمعروفِ ونهيُه عن المُنكر</w:t>
      </w:r>
    </w:p>
    <w:p>
      <w:pPr>
        <w:bidi w:val="1"/>
        <w:jc w:val="start"/>
      </w:pPr>
      <w:r>
        <w:rPr>
          <w:rtl w:val="1"/>
        </w:rPr>
        <w:t>الشرح: الدلالة: الأكل مما يليه - آداب تناول الطعام والشراب</w:t>
      </w:r>
    </w:p>
    <w:p>
      <w:pPr>
        <w:bidi w:val="1"/>
        <w:jc w:val="start"/>
      </w:pPr>
      <w:r>
        <w:rPr>
          <w:rtl w:val="1"/>
        </w:rPr>
        <w:t>الشرح: الدلالة: الأكل باليمين والأصابع التي يأكل بها - آداب تناول الطعام والشراب</w:t>
      </w:r>
    </w:p>
    <w:p>
      <w:pPr>
        <w:bidi w:val="1"/>
        <w:jc w:val="start"/>
      </w:pPr>
      <w:r>
        <w:rPr>
          <w:rtl w:val="1"/>
        </w:rPr>
        <w:t>الشرح: الدلالة: التسمية - آداب تناول الطعام والشراب</w:t>
      </w:r>
    </w:p>
    <w:p>
      <w:pPr>
        <w:bidi w:val="1"/>
        <w:jc w:val="start"/>
      </w:pPr>
      <w:r>
        <w:rPr>
          <w:rtl w:val="1"/>
        </w:rPr>
        <w:t>الشرح: الدلالة: الأذكار للطعام والشراب و أدعيته - الأذكار والدعوات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