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15449 — الرقم الفرعي: 99 — الرقم الأصلي: 15449 — ج: 3 — ص: 417</w:t>
        <w:br/>
      </w:r>
      <w:r>
        <w:rPr>
          <w:rtl w:val="1"/>
        </w:rPr>
        <w:t xml:space="preserve"> حدثنا عبد الله حدثني أبي ثنا عليّ بن إسحاق أنا عبد الله ملاحظة يعني ابن مبارك قال:أنا الأوزاعيّ قال:حدثني المطلب بن حنطب المخزوميّ قال:حدثني عبد الرحمن بن أبي عمرة الأنصاريّ حدثني أبي</w:t>
        <w:br/>
      </w:r>
      <w:r>
        <w:rPr>
          <w:color w:val="000000"/>
          <w:rtl w:val="1"/>
        </w:rPr>
        <w:t xml:space="preserve">قال: كُنا مع رسولِ الله ﷺ، في غَزاةٍ، فأصابَ الناسَ مَخمَصةٌ، فاستأذن الناسُ رَسولَ اللهِ ﷺ في نَحرِ بعض ظُهورِهم، وقالوا: يُبلِّغنا اللهُ به،  </w:t>
      </w:r>
      <w:r>
        <w:rPr>
          <w:color w:val="000000"/>
          <w:rtl w:val="1"/>
        </w:rPr>
        <w:t xml:space="preserve">فلمّا رأى عُمرُ بنُ الخطاب أنَّ رسولَ الله ﷺ قد هَمَّ أن يأذنَ لهم في نَحرِ بعضِ ظُهُورِهم، قال: يا رسولَ الله، كيفَ بِنا إذا نَحنُ لقِينا القَومَ غدًا جِياعًا أَرجالًا! ولكن إن رأيتَ يا رسولَ الله أن تَدعوَ لنا بِبَقايا أَزوادِهم، فتَجمَعَها ثمّ تدعو اللهَ فيها بالبَرَكة، فإنَّ اللهَ تَبارَك وتعالى سيُبلِّغُنا بدعوتِك، أو قال: سيُبارِكُ لنا في دَعْوَتِك.  </w:t>
      </w:r>
      <w:r>
        <w:rPr>
          <w:color w:val="FF0000"/>
          <w:rtl w:val="1"/>
        </w:rPr>
        <w:t xml:space="preserve">فدعا النّبيُّ ﷺ بِبَقايا أَزوادِهم، فجعل الناسُ يَجيئونَ بالحَثْية مِن الطعام، وفوقَ ذلك، وكان أَعلاهُم مَن جاءَ بصاعٍ مِن تَمرٍ، فجمَعَها رسولُ اللهِ ﷺ، ثم قامَ فدَعا ما شاءَ اللهُ أن يَدعو،  </w:t>
      </w:r>
      <w:r>
        <w:rPr>
          <w:color w:val="FF0000"/>
          <w:rtl w:val="1"/>
        </w:rPr>
        <w:t xml:space="preserve">ثم دَعا الجيشَ بأَوعِيتِهم، فأَمرَهم أن يحتَثُوا، فما بقي في الجَيشِ وِعاءٌ إلَّا مَلَؤوه وبَقِيَ مِثلُه،  </w:t>
      </w:r>
      <w:r>
        <w:rPr>
          <w:color w:val="FF0000"/>
          <w:rtl w:val="1"/>
        </w:rPr>
        <w:t xml:space="preserve">فضَحكَ رسولُ الله ﷺ حتّى بَدَت نَواجِذُه،  </w:t>
      </w:r>
      <w:r>
        <w:rPr>
          <w:color w:val="FF0000"/>
          <w:rtl w:val="1"/>
        </w:rPr>
        <w:t xml:space="preserve">فقال: «أَشهدُ أن لا إلهَ إلّا اللهُ، وأَني رسولُ الله، لا يَلقَى اللهَ عبدٌ مُؤمنٌ بهما إلَّا حُجِبتْ عنه النارُ يومَ القِيامة».  </w:t>
      </w:r>
    </w:p>
    <w:p>
      <w:pPr>
        <w:bidi w:val="1"/>
        <w:jc w:val="start"/>
      </w:pPr>
      <w:r>
        <w:rPr>
          <w:rtl w:val="1"/>
        </w:rPr>
        <w:t>درجة الحديث: صحيح</w:t>
      </w:r>
    </w:p>
    <w:p>
      <w:pPr>
        <w:bidi w:val="1"/>
        <w:jc w:val="start"/>
      </w:pPr>
      <w:r>
        <w:rPr>
          <w:rtl w:val="1"/>
        </w:rPr>
        <w:t>الشرح: الدلالة: * سلامة الاعتقاد والعبادة واجتناب الكبائر - الاعتقادات والعبادات والأعمال الموجبة لدخول الجنة</w:t>
      </w:r>
    </w:p>
    <w:p>
      <w:pPr>
        <w:bidi w:val="1"/>
        <w:jc w:val="start"/>
      </w:pPr>
      <w:r>
        <w:rPr>
          <w:rtl w:val="1"/>
        </w:rPr>
        <w:t>الشرح: الدلالة: تواضعه ﷺ في معاونة أصحابه - تواضع النبي ﷺ ورفقه وحلمه</w:t>
      </w:r>
    </w:p>
    <w:p>
      <w:pPr>
        <w:bidi w:val="1"/>
        <w:jc w:val="start"/>
      </w:pPr>
      <w:r>
        <w:rPr>
          <w:rtl w:val="1"/>
        </w:rPr>
        <w:t xml:space="preserve">الشرح: الدلالة: بركته ﷺ في تكثير الطعام - بركته ﷺ في تكثير القليل بإذن الله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