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مناقب عبدالرحمن بن عوف بن عبد عوفٍ الزهريّ رضي الله عنه-كتاب المناقب-سنن الترمذي — رقم الحديث: 3747 — الرقم الفرعي: 99 — الرقم الأصلي: 3749</w:t>
        <w:br/>
      </w:r>
      <w:r>
        <w:rPr>
          <w:rtl w:val="1"/>
        </w:rPr>
        <w:t xml:space="preserve"> حدثنا قتيبة أخبرنا عبد العزيز بن محمد عن عبد الرحمن بن حميد عن أبيه عن عبد الرحمن بن عوف</w:t>
        <w:br/>
      </w:r>
      <w:r>
        <w:rPr>
          <w:color w:val="000000"/>
          <w:rtl w:val="1"/>
        </w:rPr>
        <w:t xml:space="preserve">قال: قالَ رسولُ الله ﷺ:  </w:t>
      </w:r>
      <w:r>
        <w:rPr>
          <w:color w:val="FF0000"/>
          <w:rtl w:val="1"/>
        </w:rPr>
        <w:t xml:space="preserve">«أبو بَكرٍ في الجَنَّة،  </w:t>
      </w:r>
      <w:r>
        <w:rPr>
          <w:color w:val="FF0000"/>
          <w:rtl w:val="1"/>
        </w:rPr>
        <w:t xml:space="preserve">وعُمرُ في الجَنَّة،  </w:t>
      </w:r>
      <w:r>
        <w:rPr>
          <w:color w:val="FF0000"/>
          <w:rtl w:val="1"/>
        </w:rPr>
        <w:t xml:space="preserve">وعُثمانُ في الجنَّة،  </w:t>
      </w:r>
      <w:r>
        <w:rPr>
          <w:color w:val="FF0000"/>
          <w:rtl w:val="1"/>
        </w:rPr>
        <w:t xml:space="preserve">وعليٌّ في الجنَّة،  </w:t>
      </w:r>
      <w:r>
        <w:rPr>
          <w:color w:val="FF0000"/>
          <w:rtl w:val="1"/>
        </w:rPr>
        <w:t xml:space="preserve">وطَلحةُ في الجنَّة،  </w:t>
      </w:r>
      <w:r>
        <w:rPr>
          <w:color w:val="FF0000"/>
          <w:rtl w:val="1"/>
        </w:rPr>
        <w:t xml:space="preserve">والزُّبَيرُ في الجنَّة،  </w:t>
      </w:r>
      <w:r>
        <w:rPr>
          <w:color w:val="FF0000"/>
          <w:rtl w:val="1"/>
        </w:rPr>
        <w:t xml:space="preserve">وعبدُ الرحمنُ بنُ عوفٍ في الجنَّة،  </w:t>
      </w:r>
      <w:r>
        <w:rPr>
          <w:color w:val="FF0000"/>
          <w:rtl w:val="1"/>
        </w:rPr>
        <w:t xml:space="preserve">وسعدُ بنُ أَبي وقَّاص في الجنَّة،  </w:t>
      </w:r>
      <w:r>
        <w:rPr>
          <w:color w:val="FF0000"/>
          <w:rtl w:val="1"/>
        </w:rPr>
        <w:t xml:space="preserve">وسَعيدُ بن زيدٍ في الجنَّة،  </w:t>
      </w:r>
      <w:r>
        <w:rPr>
          <w:color w:val="FF0000"/>
          <w:rtl w:val="1"/>
        </w:rPr>
        <w:t xml:space="preserve">وأَبو عُبيدة بنُ الجرَّاح في الجَنَّة». </w:t>
      </w:r>
      <w:r>
        <w:rPr>
          <w:color w:val="000000"/>
          <w:rtl w:val="1"/>
        </w:rPr>
        <w:t xml:space="preserve">أخبرنا أبو مصعب قراءةً, عن عبد العزيز بن محمد, عن عبد الرحمن بن حميد, عن أبيه, عن النّبيِّ ﷺ, نحوه, ولم يذكر فيه: عن عبد الرحمن بن عوف. </w:t>
      </w:r>
      <w:r>
        <w:rPr>
          <w:color w:val="000000"/>
          <w:rtl w:val="1"/>
        </w:rPr>
        <w:t xml:space="preserve">وقد رُوي هذا الحديث عن عبد الرَّحمن بن حُميد, عن أبيه, عن سَعيد بن زيد, عن النّبيِّ ﷺ, نحو هذا, وهذا أَصحُّ من الحديث الأوّل.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تاريخ أبي بكر الصديق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عمر بن الخطاب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عثمان بن عفان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* العشرة المبشرون - المبشرون بالجنة</w:t>
      </w:r>
    </w:p>
    <w:p>
      <w:pPr>
        <w:bidi w:val="1"/>
        <w:jc w:val="start"/>
      </w:pPr>
      <w:r>
        <w:rPr>
          <w:rtl w:val="1"/>
        </w:rPr>
        <w:t>الشرح: الدلالة: مناقب الخلفاء الراشدين(يحال إلى تاريخ الخلفاء)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عبدالرحمن بن عوف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الزبير بن العوام وذريته.،-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سعد بن أبي وقاص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طلحة بن عبيد الله - |مناقب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سعيد بن زيد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مناقب أبي عبيدة عامر بن الجراح - مناقب المبشرين بالجنة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التبشير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