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الغضب في الموعظة والتعليم،إذا رأى ما يكره-كتاب العلم-صحيح البخاري — رقم الحديث: 91 — الرقم الفرعي: 99 — الرقم الأصلي: 91</w:t>
        <w:br/>
      </w:r>
      <w:r>
        <w:rPr>
          <w:rtl w:val="1"/>
        </w:rPr>
        <w:t xml:space="preserve"> حدثنا عبد الله بن محمد قال:حدثنا أبو عامر قال:حدثنا سليمان بن بلال المدينيّ عن ربيعة بن أبي عبد الرحمن عن يزيد مولى المنبعث عن زيد بن خالد الجهنيّ</w:t>
        <w:br/>
      </w:r>
      <w:r>
        <w:rPr>
          <w:color w:val="FF0000"/>
          <w:rtl w:val="1"/>
        </w:rPr>
        <w:t xml:space="preserve">أنَّ النبيَّ ﷺ سألَه رجلٌ عن اللُّقَطةِ؟  </w:t>
      </w:r>
      <w:r>
        <w:rPr>
          <w:color w:val="FF0000"/>
          <w:rtl w:val="1"/>
        </w:rPr>
        <w:t xml:space="preserve">فقال: «اعرِفْ وِكاءَها - أو قال: وِعاءَها - وعِفاصَها ثمَّ عَرِّفْها سنةً،  </w:t>
      </w:r>
      <w:r>
        <w:rPr>
          <w:color w:val="FF0000"/>
          <w:rtl w:val="1"/>
        </w:rPr>
        <w:t xml:space="preserve">ثمَّ استَمْتِعْ بها، فإنْ جاءَ رَبُّها فأدِّها إليه».  </w:t>
      </w:r>
      <w:r>
        <w:rPr>
          <w:color w:val="FF0000"/>
          <w:rtl w:val="1"/>
        </w:rPr>
        <w:t xml:space="preserve">قال: فضَالّةُ الإبلِ؟ فغَضِبَ حتَّى احمَرَّتْ وَجْنَتاه - أو قال: احمَرَّ وجهُه - فقال: «وما لكَ ولها! معها سِقاؤُها وحِذاؤُها، تَرِدُ الماءَ وتَرْعَى الشَّجَرَ، فذَرْها حتَّى يَلْقاها رَبُّها»  </w:t>
      </w:r>
      <w:r>
        <w:rPr>
          <w:color w:val="FF0000"/>
          <w:rtl w:val="1"/>
        </w:rPr>
        <w:t xml:space="preserve">قال: فضَالّةُ الغَنَمِ؟ قال: «لكَ، أو لأخِيكَ، أو لِلذِّئْبِ». 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الأمانة في اللُّقَطة - الأمانة في الأموال </w:t>
      </w:r>
    </w:p>
    <w:p>
      <w:pPr>
        <w:bidi w:val="1"/>
        <w:jc w:val="start"/>
      </w:pPr>
      <w:r>
        <w:rPr>
          <w:rtl w:val="1"/>
        </w:rPr>
        <w:t xml:space="preserve">الشرح: الدلالة: غضبه ﷺ في الخطبة والموعظة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