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يغزو وأبواه كارهان-كتاب الجهاد-سنن أبي داود — رقم الحديث: 2530 — الرقم الفرعي: 99 — الرقم الأصلي: 2530</w:t>
        <w:br/>
      </w:r>
      <w:r>
        <w:rPr>
          <w:rtl w:val="1"/>
        </w:rPr>
        <w:t xml:space="preserve"> حدثنا سعيد بن منصور ثنا عبد الله بن وهب أخبرني عمرو بن الحارث أنّ درّاجاً أبا السّمْح حدثه عن أبي الهيثم عن أبي سعيد الخدريّ</w:t>
        <w:br/>
      </w:r>
      <w:r>
        <w:rPr>
          <w:color w:val="FF0000"/>
          <w:rtl w:val="1"/>
        </w:rPr>
        <w:t xml:space="preserve">أن رجلًا هاجَرَ إلى رسولِ الله ﷺ مِن اليمن،  </w:t>
      </w:r>
      <w:r>
        <w:rPr>
          <w:color w:val="FF0000"/>
          <w:rtl w:val="1"/>
        </w:rPr>
        <w:t xml:space="preserve">فقال: «هل لك أحدٌ باليَمَن؟» قال: أَبوايَ،  </w:t>
      </w:r>
      <w:r>
        <w:rPr>
          <w:color w:val="FF0000"/>
          <w:rtl w:val="1"/>
        </w:rPr>
        <w:t xml:space="preserve">قال: «أذِنَا لكَ؟» قال: «لا»،  </w:t>
      </w:r>
      <w:r>
        <w:rPr>
          <w:color w:val="FF0000"/>
          <w:rtl w:val="1"/>
        </w:rPr>
        <w:t xml:space="preserve">قال: «ارجِع إليهما فاستأذِنهُما، فإنْ أذِنا لكَ فجَاهِد، وإلّا فبِرَّهُما».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الاستئذان للجهاد. - التجنيد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قيمة استئذان الوالدَين في الجهاد - مظاهر قيمة الاستئذان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