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أخّر الإمام الصلاة عن الوقت-كتاب الصلاة-سنن أبي داود — رقم الحديث: 434 — الرقم الفرعي: 99 — الرقم الأصلي: 434</w:t>
        <w:br/>
      </w:r>
      <w:r>
        <w:rPr>
          <w:rtl w:val="1"/>
        </w:rPr>
        <w:t xml:space="preserve"> حدثنا أبو الوليد الطّيالسيّ ثنا أبو هاشم ملاحظة يعني الزعفرانيّ حدثني صالح بن عُبَيْد عن قبيصة بن وقّاص قال:قال رسول الله صلى الله عليه وسلم</w:t>
        <w:br/>
      </w:r>
      <w:r>
        <w:rPr>
          <w:color w:val="FF0000"/>
          <w:rtl w:val="1"/>
        </w:rPr>
        <w:t xml:space="preserve">«تكونُ عليكم أُمراءُ مِن بعدي يُؤَخِّرونَ الصَّلاةَ، فهي لكم، وهي عليهم، </w:t>
      </w:r>
      <w:r>
        <w:rPr>
          <w:color w:val="FF0000"/>
          <w:rtl w:val="1"/>
        </w:rPr>
        <w:t xml:space="preserve">فصَلُّوا معهم ما صَلَّوُا القِبلَة».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