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7036 — الرقم الفرعي: 99 — الرقم الأصلي: 7036 — ج: 2 — ص: 218</w:t>
        <w:br/>
      </w:r>
      <w:r>
        <w:rPr>
          <w:rtl w:val="1"/>
        </w:rPr>
        <w:t xml:space="preserve"> قال: قال يعقوب حدثنا أبي عن ابن إسحاق قال:وحدثني يحيى بن عُروَة بن الزُبَير عن أبيه عروة عن عبد الله بن عمرو بن العاص</w:t>
        <w:br/>
      </w:r>
      <w:r>
        <w:rPr>
          <w:color w:val="FF0000"/>
          <w:rtl w:val="1"/>
        </w:rPr>
        <w:t xml:space="preserve">قال: قلت له: ما أكثَرُ ما رأيتَ قُريشًا أصابَت من رسول الله، ﷺ فيما كانَت تُظهِر من عَداوته؟  </w:t>
      </w:r>
      <w:r>
        <w:rPr>
          <w:color w:val="FF0000"/>
          <w:rtl w:val="1"/>
        </w:rPr>
        <w:t xml:space="preserve">قال: حَضَرْتُهم وقد اجتَمَع أشرافُهم يومًا في الحِجر. فذكروا رسولَ الله، ﷺ فقالوا: ما رأينا مثلَ ما صَبَرنا عليه من هذا الرجل قطُّ، سَفَّه أحلامَنا، وشَتَمَ آباءَنا، وعاب دينَنا، وفَرّقَ جماعتَنا، وسَبَّ آلهتنا، لقد صبَرْنا منه على أمرٍ عَظيمٍ، أو كما قالوا:  </w:t>
      </w:r>
      <w:r>
        <w:rPr>
          <w:color w:val="FF0000"/>
          <w:rtl w:val="1"/>
        </w:rPr>
        <w:t xml:space="preserve">قال: فبينما هم كذلك، إذ طَلَعَ عليهم رسولُ الله ﷺ ، فأقبَل يَمشي، حتَّى استَلَم الرُّكن، ثمّ مَرّ بهم طائفًا بالبيت،  </w:t>
      </w:r>
      <w:r>
        <w:rPr>
          <w:color w:val="FF0000"/>
          <w:rtl w:val="1"/>
        </w:rPr>
        <w:t xml:space="preserve">فلمّا أن مَرَّ بهم غمَزُوه ببعضِ ما يقول، قال: فعرفتُ ذلك في وجهه، ثم مضى، فلمَّا مرَّ بهم الثانية، غَمزُوه بمثلِها، فعرفتُ ذلك في وَجهِه، ثمّ مضى، ثمّ مَرّ بهم الثالثة، فغمَزُوه بمثلِها  </w:t>
      </w:r>
      <w:r>
        <w:rPr>
          <w:color w:val="FF0000"/>
          <w:rtl w:val="1"/>
        </w:rPr>
        <w:t xml:space="preserve">فقال: «تَسمَعونَ يا مَعشَرَ قُريش، أمَا والذي نفسُ محمَّدٍ بيدِه، لقد جِئتُكم بالذَّبْح»،  </w:t>
      </w:r>
      <w:r>
        <w:rPr>
          <w:color w:val="FF0000"/>
          <w:rtl w:val="1"/>
        </w:rPr>
        <w:t xml:space="preserve">فأخَذَت القومَ كلمتُه، حتَّى ما مِنهم رجلٌ إلّا كأنَّما على رأسِه طائرٌ واقعٌ،  </w:t>
      </w:r>
      <w:r>
        <w:rPr>
          <w:color w:val="FF0000"/>
          <w:rtl w:val="1"/>
        </w:rPr>
        <w:t xml:space="preserve">حتَّى إنّ أشَدَّهم فيه وَصاةً قبل ذلك لَيَرْفَؤُه بأحسنِ ما يَجدُ مِن القَول، حتَّى إنَّه ليقول: انصرِف يا أبا القاسم، انصرِف راشِدًا، فواللهِ ما كنتَ جَهُولًا،  </w:t>
      </w:r>
      <w:r>
        <w:rPr>
          <w:color w:val="FF0000"/>
          <w:rtl w:val="1"/>
        </w:rPr>
        <w:t xml:space="preserve">قال: فانصرفَ رسولُ الله ﷺ حتَّى إذا كان الغَدُ، اجتَمَعوا في الحجرِ وأنا معهم، فقال بعضُهم لبعض: ذَكَرتُم ما بلَغ منكُم وما بلَغكم عنه، حتَّى إذا بادَأَكم بما تكرهون تَرَكتُموه!  </w:t>
      </w:r>
      <w:r>
        <w:rPr>
          <w:color w:val="FF0000"/>
          <w:rtl w:val="1"/>
        </w:rPr>
        <w:t xml:space="preserve">فبينما هم في ذلك، إذ طَلَع عليهم رسولُ الله ﷺ ، فوَثَبوا إليه وَثبَةَ رجلٍ واحدٍ، فأَحاطوا به، يقولون له: أنتَ الذي تقول كذا وكذا، لِما كان يبلُغُهم عنه من عَيب آلهتهِم ودينِهم، قال: فيقولُ رسولُ الله ﷺ : «نعم، أنا الذي أقولُ ذلك»،  </w:t>
      </w:r>
      <w:r>
        <w:rPr>
          <w:color w:val="FF0000"/>
          <w:rtl w:val="1"/>
        </w:rPr>
        <w:t xml:space="preserve">قال: فلقَد رأيتُ رجلًا منهم أخَذَ بمَجمَع رِدائِه،  </w:t>
      </w:r>
      <w:r>
        <w:rPr>
          <w:color w:val="FF0000"/>
          <w:rtl w:val="1"/>
        </w:rPr>
        <w:t xml:space="preserve">قال: وقامَ أبو بكرٍ الصِّدِّيق، رضي الله عنه، دونه، يقول وهو يَبكِي: ﴿أَتَقْتُلُونَ رَجُلًا أَنْ يَقُولَ رَبِّيَ الله﴾ [غافر: 28] ثمّ انصَرَفوا عنه،  </w:t>
      </w:r>
      <w:r>
        <w:rPr>
          <w:color w:val="FF0000"/>
          <w:rtl w:val="1"/>
        </w:rPr>
        <w:t xml:space="preserve">فإنَّ ذلك لأشَدُّ ما رأيتُ قريشًا بلَغَت منه قَطُّ.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قوته ﷺ وشجاعته - شجاعة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دعوته ﷺ قريشًا خاصة وعشيرته المقربين - دعوتهم للإسلام 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