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فيما يستحبّ من التطوّع بالنهار-كتاب إقامة الصلاة-سنن ابن ماجة — رقم الحديث: 1161 — الرقم الفرعي: 99 — الرقم الأصلي: 1161</w:t>
        <w:br/>
      </w:r>
      <w:r>
        <w:rPr>
          <w:rtl w:val="1"/>
        </w:rPr>
        <w:t xml:space="preserve"> حدثنا عليّ بن محمد ثنا وكيع ثنا سفيان و أبي و إسرائيل عن أبي إسحاق عن عاصم بن ضمرة السلوليّ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سألْنا عليًّا عن تطوُّع رسولِ الله ﷺ بالنّهار، فقال: إنّكم لا تُطِيقوه، فقُلنا: أَخبِرْنا به نأخذْ منه ما استَطَعنا،  </w:t>
      </w:r>
      <w:r>
        <w:rPr>
          <w:color w:val="000000"/>
          <w:rtl w:val="1"/>
        </w:rPr>
        <w:t xml:space="preserve">قال: كان رسولُ الله ﷺ إذا صلَّى الفَجرَ يُمْهِلُ،  </w:t>
      </w:r>
      <w:r>
        <w:rPr>
          <w:color w:val="FF0000"/>
          <w:rtl w:val="1"/>
        </w:rPr>
        <w:t xml:space="preserve">حتى إذا كانت الشَّمسُ مِن هاهنا - يعني من قِبَل المَشرق - مِقدارُها من صَلاة العَصر مِن هاهنا - يعني مِن قِبَل المغرب - قامَ فصلَّى رَكعتَين، ثم يُمهِلُ،  </w:t>
      </w:r>
      <w:r>
        <w:rPr>
          <w:color w:val="FF0000"/>
          <w:rtl w:val="1"/>
        </w:rPr>
        <w:t xml:space="preserve">حتى إذا كانت الشَّمسُ من هاهنا - يعني مِن قِبَل المشرق - مقدارُها مِن صلاة الظُّهر من هاهنا، قام فصلَّى أَربعًا،  </w:t>
      </w:r>
      <w:r>
        <w:rPr>
          <w:color w:val="FF0000"/>
          <w:rtl w:val="1"/>
        </w:rPr>
        <w:t xml:space="preserve">وأربعًا قبلَ الظُّهر إذا زالت الشَّمسُ، وركعَتَين بعدَها،  </w:t>
      </w:r>
      <w:r>
        <w:rPr>
          <w:color w:val="FF0000"/>
          <w:rtl w:val="1"/>
        </w:rPr>
        <w:t xml:space="preserve">وأَربعًا قبلَ العَصر،  </w:t>
      </w:r>
      <w:r>
        <w:rPr>
          <w:color w:val="000000"/>
          <w:rtl w:val="1"/>
        </w:rPr>
        <w:t xml:space="preserve">يَفصِلُ بينَ كلِّ رَكعتَين بالتَّسليمِ على الملائكةِ المُقرَّبينَ والنَّبيِّين، ومَن تَبِعَهم من المُسلِمين والمُؤمِنين. </w:t>
      </w:r>
      <w:r>
        <w:rPr>
          <w:color w:val="000000"/>
          <w:rtl w:val="1"/>
        </w:rPr>
        <w:t xml:space="preserve">قال عليٌّ: فتِلكَ سِتَّ عشْرةَ ركعةً، تطوعُ رسولِ الله ﷺ بالنَّهار، وقَلَّ مَن يُداوِمُ عليها. </w:t>
      </w:r>
      <w:r>
        <w:rPr>
          <w:color w:val="000000"/>
          <w:rtl w:val="1"/>
        </w:rPr>
        <w:t xml:space="preserve">قال وكيع: زاد فيه أَبي: فقال حَبيبُ بنُ أَبي ثابت: يا أبا إسحاق، ما أُحِبُّ أنَّ لي بحديثِكَ هذا مِلءُ مسجدِكَ هذا ذهبًا.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الرواتب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