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في الكسوف-كتاب الصلاة-صحيح البخاري — رقم الحديث: 1044 — الرقم الفرعي: 99 — الرقم الأصلي: 1044</w:t>
        <w:br/>
      </w:r>
      <w:r>
        <w:rPr>
          <w:rtl w:val="1"/>
        </w:rPr>
        <w:t xml:space="preserve"> حدثنا عبد الله بن مَسْلَمَة عن مالك عن هشام بن عروة عن أبيه عن عائشة</w:t>
        <w:br/>
      </w:r>
      <w:r>
        <w:rPr>
          <w:color w:val="FF0000"/>
          <w:rtl w:val="1"/>
        </w:rPr>
        <w:t xml:space="preserve">أنَّها قالت: خَسَفَتِ الشمسُ في عَهْدِ رسول الله ﷺ فصَلَّى رسولُ الله ﷺ بالناسِ،  </w:t>
      </w:r>
      <w:r>
        <w:rPr>
          <w:color w:val="FF0000"/>
          <w:rtl w:val="1"/>
        </w:rPr>
        <w:t xml:space="preserve">فقامَ فأطالَ القيامَ، ثمَّ رَكَعَ فأطالَ الرُّكوع،  </w:t>
      </w:r>
      <w:r>
        <w:rPr>
          <w:color w:val="FF0000"/>
          <w:rtl w:val="1"/>
        </w:rPr>
        <w:t xml:space="preserve">ثمَّ قامَ فأطالَ القيامَ وهو دونَ القيام الأوَّلِ، ثمَّ رَكَعَ فأطالَ الرُّكوعَ وهو دونَ الرُّكوعِ الأوَّلِ،  </w:t>
      </w:r>
      <w:r>
        <w:rPr>
          <w:color w:val="FF0000"/>
          <w:rtl w:val="1"/>
        </w:rPr>
        <w:t xml:space="preserve">ثمَّ سَجَدَ فأطالَ السُّجود،  </w:t>
      </w:r>
      <w:r>
        <w:rPr>
          <w:color w:val="FF0000"/>
          <w:rtl w:val="1"/>
        </w:rPr>
        <w:t xml:space="preserve">ثمَّ فعلَ في الرَّكْعةِ الثّانيةِ مِثلَ ما فعلَ في الأولى،  </w:t>
      </w:r>
      <w:r>
        <w:rPr>
          <w:color w:val="000000"/>
          <w:rtl w:val="1"/>
        </w:rPr>
        <w:t xml:space="preserve">ثمَّ انصَرَفَ وقد تَجلَّتِ الشمسُ،  </w:t>
      </w:r>
      <w:r>
        <w:rPr>
          <w:color w:val="000000"/>
          <w:rtl w:val="1"/>
        </w:rPr>
        <w:t xml:space="preserve">فخَطَبَ الناسَ، فحَمِدَ الله وأثنَى عليه،  </w:t>
      </w:r>
      <w:r>
        <w:rPr>
          <w:color w:val="000000"/>
          <w:rtl w:val="1"/>
        </w:rPr>
        <w:t xml:space="preserve">ثمَّ قال: «إنَّ الشمسَ والقمرَ آيتان من آيات الله، لا يَنخَسِفان لموتِ أحدٍ ولا لحياتِه،  </w:t>
      </w:r>
      <w:r>
        <w:rPr>
          <w:color w:val="FF0000"/>
          <w:rtl w:val="1"/>
        </w:rPr>
        <w:t xml:space="preserve">فإذا رأيتُم ذلك فاذْكُروا الله وكَبِّروا، وصَلُّوا وتَصَدَّقُوا»  </w:t>
      </w:r>
      <w:r>
        <w:rPr>
          <w:color w:val="FF0000"/>
          <w:rtl w:val="1"/>
        </w:rPr>
        <w:t xml:space="preserve">ثمَّ قال: «يا أُمّةَ محمَّدٍ، والله ما من أحدٍ أغيَرَ مِن الله أن يَزْنيَ عبدُه أو تَزْنيَ أمَتُه،  </w:t>
      </w:r>
      <w:r>
        <w:rPr>
          <w:color w:val="FF0000"/>
          <w:rtl w:val="1"/>
        </w:rPr>
        <w:t xml:space="preserve">يا أُمّةَ محمَّدٍ، والله لو تعلمونَ ما أعلمُ لَضَحِكتُم قليلاً ولبَكَيتُم كثيراً».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الأذكار والقراءة والأدعية في صلاة الكسوف..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علمه ﷺ بأمور الآخرة - معرفة النبي ﷺ بالله تعالى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الكسوف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الكسوف والخسوف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