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كراهية أكل المصبورة-كتاب الأطعمة-سنن الترمذي — رقم الحديث: 1473 — الرقم الفرعي: 99 — الرقم الأصلي: 1473</w:t>
        <w:br/>
      </w:r>
      <w:r>
        <w:rPr>
          <w:rtl w:val="1"/>
        </w:rPr>
        <w:t xml:space="preserve"> حدثنا أبو كُريب حدثنا عبد الرحيم بن سليمان عن أبي أيوب الأفريقيّ عن صفوان بن سليم عن سعيد بن المسيب عن أبي الدرداء</w:t>
        <w:br/>
      </w:r>
      <w:r>
        <w:rPr>
          <w:color w:val="FF0000"/>
          <w:rtl w:val="1"/>
        </w:rPr>
        <w:t xml:space="preserve">قال: «نَهَى رسولُ الله ﷺ عَن أَكلِ المُجَثَّمة، وهي التي تُصبَرُ بالنَّبل»,  </w:t>
      </w:r>
      <w:r>
        <w:rPr>
          <w:color w:val="000000"/>
          <w:rtl w:val="1"/>
        </w:rPr>
        <w:t xml:space="preserve">وفي الباب عن عِرباضِ بنِ سارية، وأنس، وابن عمر، وابن عبَاس، وجابر، وأبي هريرة.  </w:t>
      </w:r>
      <w:r>
        <w:rPr>
          <w:color w:val="000000"/>
          <w:rtl w:val="1"/>
        </w:rPr>
        <w:t xml:space="preserve">حديث أبي الدرداء حديثٌ غَريب.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آلات الصيد - الصيد</w:t>
      </w:r>
    </w:p>
    <w:p>
      <w:pPr>
        <w:bidi w:val="1"/>
        <w:jc w:val="start"/>
      </w:pPr>
      <w:r>
        <w:rPr>
          <w:rtl w:val="1"/>
        </w:rPr>
        <w:t>الشرح: الدلالة: الحاجات الجسمية (الشراب والطعام والصحة..)-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توفير الطعام والشراب واللباس - الرعاية المعيشية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