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المصبوغ بالصّفرة-كتاب اللباس-سنن أبي داود — رقم الحديث: 4064 — الرقم الفرعي: 99 — الرقم الأصلي: 4064</w:t>
        <w:br/>
      </w:r>
      <w:r>
        <w:rPr>
          <w:rtl w:val="1"/>
        </w:rPr>
        <w:t xml:space="preserve"> حدثنا عبد الله بن مسلمة القعنبيّ ثنا عبد العزيز ملاحظة يعني ابن محمد عن زيد ملاحظة يعني ابن أسلم</w:t>
        <w:br/>
      </w:r>
      <w:r>
        <w:rPr>
          <w:color w:val="FF0000"/>
          <w:rtl w:val="1"/>
        </w:rPr>
        <w:t xml:space="preserve">أن ابنَ عمرَ كان يَصبُغُ لِحيتَه بالصُّفرة، </w:t>
      </w:r>
      <w:r>
        <w:rPr>
          <w:color w:val="FF0000"/>
          <w:rtl w:val="1"/>
        </w:rPr>
        <w:t xml:space="preserve">حتى تَمتلئ ثِيابُه مِن الصُّفرة،  </w:t>
      </w:r>
      <w:r>
        <w:rPr>
          <w:color w:val="FF0000"/>
          <w:rtl w:val="1"/>
        </w:rPr>
        <w:t xml:space="preserve">فقيلَ له: لِمَ تَصبُغُ بالصُّفرة؟  </w:t>
      </w:r>
      <w:r>
        <w:rPr>
          <w:color w:val="FF0000"/>
          <w:rtl w:val="1"/>
        </w:rPr>
        <w:t xml:space="preserve">فقال: إنِّي رأيتُ رسولَ الله ﷺ يصبُغُ بها، ولم يكن شيٌ أَحبَّ إليه منها،  </w:t>
      </w:r>
      <w:r>
        <w:rPr>
          <w:color w:val="FF0000"/>
          <w:rtl w:val="1"/>
        </w:rPr>
        <w:t xml:space="preserve">وقد كان يصبُغُ بها ثيابَه كلَّها، حتى عِمامتَه.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الأصفر - ألوان اللباس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