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غسل الرجلين في النعلين،ولا يَمسح على النعلين-كتاب الوضوء-صحيح البخاري — رقم الحديث: 166 — الرقم الفرعي: 99 — الرقم الأصلي: 166</w:t>
        <w:br/>
      </w:r>
      <w:r>
        <w:rPr>
          <w:rtl w:val="1"/>
        </w:rPr>
        <w:t xml:space="preserve"> حدثنا عبد الله بن يوسف قال: أخبرنا مالك عن سعيد المقبريّ عن عبيد بن جريج أنه قال ل عبد الله بن عمر</w:t>
        <w:br/>
      </w:r>
      <w:r>
        <w:rPr>
          <w:color w:val="000000"/>
          <w:rtl w:val="1"/>
        </w:rPr>
        <w:t xml:space="preserve">يا أبا عبدِ الرَّحمن، رأيتُكَ تَصنَعُ أربَعاً لم أرَ أحداً مِن أصحابِكَ يَصْنَعُها؟ قال: وما هي يا ابنَ جُرَيجٍ؟ قال: رأيتُكَ لا تَمَسُّ منَ الأركانِ إلَّا اليَمَانيَينِ، ورأيتُكَ تَلْبَسُ النِّعالَ السِّبْتِيَّةَ، ورأيتُكَ تَصْبُغُ بالصُّفْرةِ، ورأيتُكَ إذا كنتَ بمكَّةَ أهَلَّ النّاسُ إذا رَأَوُا الهِلالَ ولم تُهِلَّ أنتَ حتَّى كان يومُ التَّرْوِيَةِ. </w:t>
      </w:r>
      <w:r>
        <w:rPr>
          <w:color w:val="FF0000"/>
          <w:rtl w:val="1"/>
        </w:rPr>
        <w:t xml:space="preserve">قال عبدُ الله: أمَّا الأركانُ، فإنّي لم أرَ رسولَ الله ﷺ يَمَسُّ إلَّا اليَمَانيَينِ،  </w:t>
      </w:r>
      <w:r>
        <w:rPr>
          <w:color w:val="FF0000"/>
          <w:rtl w:val="1"/>
        </w:rPr>
        <w:t xml:space="preserve">وأمَّا النِّعالُ السِّبْتيَّةُ، فإنّي رأيتُ رسولَ الله ﷺ يَلبَسُ النَّعلَ الَّتي ليس فيها شَعرٌ ويَتَوضَّأُ فيها، فأنا أُحِبُّ أنْ ألْبَسَها،  </w:t>
      </w:r>
      <w:r>
        <w:rPr>
          <w:color w:val="FF0000"/>
          <w:rtl w:val="1"/>
        </w:rPr>
        <w:t xml:space="preserve">وأمَّا الصُّفْرةُ، فإنّي رأيتُ رسولَ الله ﷺ يَصبُغُ بها، فأنا أُحِبُّ أنْ أصبُغَ بها،  </w:t>
      </w:r>
      <w:r>
        <w:rPr>
          <w:color w:val="FF0000"/>
          <w:rtl w:val="1"/>
        </w:rPr>
        <w:t xml:space="preserve">وأمَّا الإهْلالُ، فإنّي لم أرَ رسولَ الله ﷺ يُهِلُّ حتَّى تَنبَعِثَ به راحِلتُه.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لبس الخاتم والحزام والنعل - مباحات الإحرام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اتباع الحق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الخف والتساخين والموق والجرموق والنعل والحذاء - أسماء الملابس</w:t>
      </w:r>
    </w:p>
    <w:p>
      <w:pPr>
        <w:bidi w:val="1"/>
        <w:jc w:val="start"/>
      </w:pPr>
      <w:r>
        <w:rPr>
          <w:rtl w:val="1"/>
        </w:rPr>
        <w:t>الشرح: الدلالة: المصبوغ (المعصفر والمزعفر) - ألوان اللباس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الصبغ والخضاب للرجال - الصبغ والخضاب</w:t>
      </w:r>
    </w:p>
    <w:p>
      <w:pPr>
        <w:bidi w:val="1"/>
        <w:jc w:val="start"/>
      </w:pPr>
      <w:r>
        <w:rPr>
          <w:rtl w:val="1"/>
        </w:rPr>
        <w:t>الشرح: الدلالة: صبغ الثياب - زينة الثياب</w:t>
      </w:r>
    </w:p>
    <w:p>
      <w:pPr>
        <w:bidi w:val="1"/>
        <w:jc w:val="start"/>
      </w:pPr>
      <w:r>
        <w:rPr>
          <w:rtl w:val="1"/>
        </w:rPr>
        <w:t>الشرح: الدلالة: وقت التلبية - التلبية</w:t>
      </w:r>
    </w:p>
    <w:p>
      <w:pPr>
        <w:bidi w:val="1"/>
        <w:jc w:val="start"/>
      </w:pPr>
      <w:r>
        <w:rPr>
          <w:rtl w:val="1"/>
        </w:rPr>
        <w:t>الشرح: الدلالة: استلام الركن اليماني والتزام الملتزَم - كيفية الطواف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نعله ﷺ - لباس النبي ﷺ وزينته وأثاثه </w:t>
      </w:r>
    </w:p>
    <w:p>
      <w:pPr>
        <w:bidi w:val="1"/>
        <w:jc w:val="start"/>
      </w:pPr>
      <w:r>
        <w:rPr>
          <w:rtl w:val="1"/>
        </w:rPr>
        <w:t xml:space="preserve">الشرح: الدلالة: وقت إهلاله ﷺ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