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7450 — الرقم الفرعي: 99 — الرقم الأصلي: 7450</w:t>
        <w:br/>
      </w:r>
      <w:r>
        <w:rPr>
          <w:rtl w:val="1"/>
        </w:rPr>
        <w:t xml:space="preserve"> حدثنا أبو معاوية حدثنا الأعمش عن أبي صالح عن أبي هريرة أو عن أبي سعيد ملاحظة هو شكّ ملاحظة يعني الأعمش قال:قال رسول الله صلى الله عليه وسلم</w:t>
        <w:br/>
      </w:r>
      <w:r>
        <w:rPr>
          <w:color w:val="FF0000"/>
          <w:rtl w:val="1"/>
        </w:rPr>
        <w:t xml:space="preserve">«إِنَّ لِلَّه عُتَقَاءَ في كُلِّ يَوْمٍ ولَيلَةٍ، لِكُلِّ عَبدٍ مِنهُم دَعوَةٌ مُستَجَابَةٌ».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العتقاء من النار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