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القبر أول منازل الآخرة-كتاب الزهد-سنن الترمذي — رقم الحديث: 2308 — الرقم الفرعي: 99 — الرقم الأصلي: 2309</w:t>
        <w:br/>
      </w:r>
      <w:r>
        <w:rPr>
          <w:rtl w:val="1"/>
        </w:rPr>
        <w:t xml:space="preserve"> حدثنا هنّاد حدثنا يحيى بن معين حدثنا هشام بن يوسف حدثني عبد الله بن بُجَير أنه سمع هانئاً ملاحظة مولى عثمان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عثمانُ إذا وَقفَ على قَبرٍ بَكَى، حتى يَبُلَّ لِحيَتَه،  </w:t>
      </w:r>
      <w:r>
        <w:rPr>
          <w:color w:val="FF0000"/>
          <w:rtl w:val="1"/>
        </w:rPr>
        <w:t xml:space="preserve">فقِيل له: تَذكُرُ الجنّةَ والنّارَ فلا تَبكِي، وتَبكِي مِن هذا؟!  </w:t>
      </w:r>
      <w:r>
        <w:rPr>
          <w:color w:val="FF0000"/>
          <w:rtl w:val="1"/>
        </w:rPr>
        <w:t xml:space="preserve">فقال: إنَّ رسولَ الله ﷺ قال: «إنَّ القَبر أَوّلُ مَنازلِ الآخِرة، فإن نَجا منه، فمَا بَعدَه أَيسَرُ منه، وإن لم يَنجُ منه فمَا بَعدَه أَشدُّ مِنه»،  </w:t>
      </w:r>
      <w:r>
        <w:rPr>
          <w:color w:val="FF0000"/>
          <w:rtl w:val="1"/>
        </w:rPr>
        <w:t xml:space="preserve">قال: وقالَ رسولُ الله ﷺ: «ما رَأيتُ مَنظرًا قطُّ إلّا والقبْرُ أَفظعُ منه». </w:t>
      </w:r>
      <w:r>
        <w:rPr>
          <w:color w:val="000000"/>
          <w:rtl w:val="1"/>
        </w:rPr>
        <w:t xml:space="preserve">هذا حديثٌ حسنٌ غريب، لا نَعرفُه إلّا مِن حديث هشامِ بنِ يوسف.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سابعًا: القبر أول منازل الآخرة - القبر نعيمه وعذابه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