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لم يتطوّع بعد المكتوبة-كتاب الصلاة-صحيح البخاري — رقم الحديث: 1174 — الرقم الفرعي: 99 — الرقم الأصلي: 1174</w:t>
        <w:br/>
      </w:r>
      <w:r>
        <w:rPr>
          <w:rtl w:val="1"/>
        </w:rPr>
        <w:t xml:space="preserve"> حدثنا علي بن عبد الله قال:حدثنا سفيان عن عمرو قال:سمعت أبا الشعثاء (جابراً)  قال:سمعت ابن عباس رضي الله عنهما</w:t>
        <w:br/>
      </w:r>
      <w:r>
        <w:rPr>
          <w:color w:val="000000"/>
          <w:rtl w:val="1"/>
        </w:rPr>
        <w:t xml:space="preserve">قال: سمعتُ ابنَ عبَّاسٍ، رضي الله عنهما، قال:  </w:t>
      </w:r>
      <w:r>
        <w:rPr>
          <w:color w:val="FF0000"/>
          <w:rtl w:val="1"/>
        </w:rPr>
        <w:t xml:space="preserve">صَلَّيتُ مع رَسولِ الله ﷺ ثمانيًا جميعًا، وسَبْعًا جميعًا،  </w:t>
      </w:r>
      <w:r>
        <w:rPr>
          <w:color w:val="FF0000"/>
          <w:rtl w:val="1"/>
        </w:rPr>
        <w:t xml:space="preserve">قلتُ: يا أبا الشَّعْثاءِ، أظُنُّه أخَّرَ الظُّهرَ وعَجَّلَ العصرَ، وعَجَّلَ العِشاءَ وأخَّرَ المغربَ؟ قال: وأنا أظُنُّه.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الجمع في المطر وما في حكمه - الأعذار في الصلوات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