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هل يسهم للعبد-كتاب السِّيَر-سنن الترمذي — رقم الحديث: 1557 — الرقم الفرعي: 99 — الرقم الأصلي: 1557</w:t>
        <w:br/>
      </w:r>
      <w:r>
        <w:rPr>
          <w:rtl w:val="1"/>
        </w:rPr>
        <w:t xml:space="preserve"> حدثنا قتيبة حدثنا بِشر بن المُفضّل عن محمد بن زيد عن عُمير ملاحظة مولى آبي اللحم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شهِدتُ خَيبرَ مع سادَتي، فكلَّموا فيَّ رسولَ الله ﷺ،  </w:t>
      </w:r>
      <w:r>
        <w:rPr>
          <w:color w:val="000000"/>
          <w:rtl w:val="1"/>
        </w:rPr>
        <w:t xml:space="preserve">وكلَّموه أنِّي مَملُوك،  </w:t>
      </w:r>
      <w:r>
        <w:rPr>
          <w:color w:val="000000"/>
          <w:rtl w:val="1"/>
        </w:rPr>
        <w:t xml:space="preserve">قال: فأَمرَ بِي، فقُلِّدتُ السَّيف، فإذا أنا أَجُرُّه، فأَمرَ لي بشيءٍ من خُرْثِيِّ المَتاع،  </w:t>
      </w:r>
      <w:r>
        <w:rPr>
          <w:color w:val="FF0000"/>
          <w:rtl w:val="1"/>
        </w:rPr>
        <w:t xml:space="preserve">وعَرَضتُ عليه رُقيةً كنتُ أَرقِي بها المَجانِين، فأَمرَني بطَرحِ بَعضِها، وحَبْسِ بعضِها. </w:t>
      </w:r>
      <w:r>
        <w:rPr>
          <w:color w:val="000000"/>
          <w:rtl w:val="1"/>
        </w:rPr>
        <w:t xml:space="preserve">وفي البابِ عن ابنِ عبّاس. </w:t>
      </w:r>
      <w:r>
        <w:rPr>
          <w:color w:val="000000"/>
          <w:rtl w:val="1"/>
        </w:rPr>
        <w:t xml:space="preserve">وهذا حديثٌ حسنٌ صحيح. </w:t>
      </w:r>
      <w:r>
        <w:rPr>
          <w:color w:val="000000"/>
          <w:rtl w:val="1"/>
        </w:rPr>
        <w:t xml:space="preserve">والعملُ على هذا عندَ بعضِ أَهلِ العِلم؛ أن لا يُسهَمَ للمَملوك، ولكن يُرضَخُ له بشيءٍ، وهو قولُ الثَّوريِّ، والشافعيِّ، وأحمدَ، وإسحاق.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الرقية بمطلق الدعاء - العلاج بالقرآن والرقى والأدعية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