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اللهو والغناء عند العرس-كتاب النكاح-سنن النسائي — رقم الحديث: 3383 — الرقم الفرعي: 99 — الرقم الأصلي: 3383</w:t>
        <w:br/>
      </w:r>
      <w:r>
        <w:rPr>
          <w:rtl w:val="1"/>
        </w:rPr>
        <w:t xml:space="preserve"> أخبرنا عليّ بن حُجر قال:حدثنا شَريك عن أبي إسحاق عن عامر بن سعد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دخلتُ على قَرَظةَ بنِ كعبٍ، وأبي مَسعودٍ الأنصارِيِّ في عُرْس، وإذا جَوارٍ يتَغنَّيْن،  </w:t>
      </w:r>
      <w:r>
        <w:rPr>
          <w:color w:val="FF0000"/>
          <w:rtl w:val="1"/>
        </w:rPr>
        <w:t xml:space="preserve">قلت: أنتُم أصحابُ رسولِ الله ﷺ، وأهلُ بدْرٍ، يُفعَلُ هذا عندَكم!  </w:t>
      </w:r>
      <w:r>
        <w:rPr>
          <w:color w:val="FF0000"/>
          <w:rtl w:val="1"/>
        </w:rPr>
        <w:t xml:space="preserve">قالا: اجلِسْ إن شِئتَ فاسمَعْ معنا، وإن شِئتَ فاذهَبْ،  </w:t>
      </w:r>
      <w:r>
        <w:rPr>
          <w:color w:val="FF0000"/>
          <w:rtl w:val="1"/>
        </w:rPr>
        <w:t xml:space="preserve">فإنّه قد رُخِّصَ لنا في اللَّهو عندَ العُرْس.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الغناء (انظر الترويح) - الزفاف وأحكامه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الترويح بالغِناء المُنضَبط - قيم الترويح البريء والهوايات الهادفة والمُزاح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