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الرخصة في العلم وخيط الحرير-كتاب اللباس-سنن أبي داود — رقم الحديث: 4055 — الرقم الفرعي: 99 — الرقم الأصلي: 4055</w:t>
        <w:br/>
      </w:r>
      <w:r>
        <w:rPr>
          <w:rtl w:val="1"/>
        </w:rPr>
        <w:t xml:space="preserve"> حدثنا ابن نفيل ثنا زهير ثنا خصيف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إنَّما نَهى رسولُ الله ﷺ عن الثَّوبِ المُصْمَتِ من الحَرِيرِ،  </w:t>
      </w:r>
      <w:r>
        <w:rPr>
          <w:color w:val="000000"/>
          <w:rtl w:val="1"/>
        </w:rPr>
        <w:t xml:space="preserve">فأمَّا العَلَم مِن الحَرير وسَدَى الثَّوبِ فلا بأسَ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المادة التي يصنع منها اللباس المذكورة في الحديث - اللباس</w:t>
      </w:r>
    </w:p>
    <w:p>
      <w:pPr>
        <w:bidi w:val="1"/>
        <w:jc w:val="start"/>
      </w:pPr>
      <w:r>
        <w:rPr>
          <w:rtl w:val="1"/>
        </w:rPr>
        <w:t>الشرح: الدلالة: اللباس المنهي عنه - اللباس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