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فضل المدينة،ودعاء النبي فيها بالبركة،وبيان تحريمها وتحريم صيدها وشجرها-كتاب الحجّ-صحيح مسلم — رقم الحديث: 1371 — الرقم الفرعي: 2 — الرقم الأصلي: 1371</w:t>
        <w:br/>
      </w:r>
      <w:r>
        <w:rPr>
          <w:rtl w:val="1"/>
        </w:rPr>
        <w:t xml:space="preserve"> وحدثنا أبو بكر بن النّضر بن أبي النّضر حدثني أبو النّضر حدثني عبيدالله الأشجعيّ عن سفيان عن الأعمش</w:t>
        <w:br/>
      </w:r>
      <w:r>
        <w:rPr>
          <w:color w:val="000000"/>
          <w:rtl w:val="1"/>
        </w:rPr>
        <w:t xml:space="preserve">بهذا الإسناد، مثله.  </w:t>
      </w:r>
      <w:r>
        <w:rPr>
          <w:color w:val="000000"/>
          <w:rtl w:val="1"/>
        </w:rPr>
        <w:t xml:space="preserve">ولم يقل: «يومَ القِيامة». </w:t>
      </w:r>
      <w:r>
        <w:rPr>
          <w:color w:val="000000"/>
          <w:rtl w:val="1"/>
        </w:rPr>
        <w:t xml:space="preserve">وزاد:  </w:t>
      </w:r>
      <w:r>
        <w:rPr>
          <w:color w:val="FF0000"/>
          <w:rtl w:val="1"/>
        </w:rPr>
        <w:t xml:space="preserve">«وذِمَّةُ المُسلِمين واحدةٌ، يَسعى بها أَدناهُم،  </w:t>
      </w:r>
      <w:r>
        <w:rPr>
          <w:color w:val="FF0000"/>
          <w:rtl w:val="1"/>
        </w:rPr>
        <w:t xml:space="preserve">فمَن أَخفَرَ مُسلِمًا فعلَيه لَعنةُ اللهِ والمَلائِكةِ والناسِ أَجمَعِين، لا يُقبلُ مِنه يَومَ القِيامةِ عَدلٌ ولا صَرف». </w:t>
      </w:r>
    </w:p>
    <w:p>
      <w:pPr>
        <w:bidi w:val="1"/>
        <w:jc w:val="start"/>
      </w:pPr>
      <w:r>
        <w:rPr>
          <w:rtl w:val="1"/>
        </w:rPr>
        <w:t>الشرح: الدلالة: وحدة الأمة - قواعد النظام السياسي</w:t>
      </w:r>
    </w:p>
    <w:p>
      <w:pPr>
        <w:bidi w:val="1"/>
        <w:jc w:val="start"/>
      </w:pPr>
      <w:r>
        <w:rPr>
          <w:rtl w:val="1"/>
        </w:rPr>
        <w:t>الشرح: الدلالة: نصرة المسلمين - واجبات رئيس الدولة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