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المختلعة تأخذ ما أعطاها-كتاب الطلاق-سنن ابن ماجة — رقم الحديث: 2057 — الرقم الفرعي: 99 — الرقم الأصلي: 2057</w:t>
        <w:br/>
      </w:r>
      <w:r>
        <w:rPr>
          <w:rtl w:val="1"/>
        </w:rPr>
        <w:t xml:space="preserve"> حدثنا أبو كُريب ثنا أبو خالد الأحمر عن حجّاج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كانت حَبيبةُ بنتُ سَهل تَحتَ ثابت بن قَيس بن شَمَّاس،  </w:t>
      </w:r>
      <w:r>
        <w:rPr>
          <w:color w:val="FF0000"/>
          <w:rtl w:val="1"/>
        </w:rPr>
        <w:t xml:space="preserve">وكان رجلًا دَمِيمًا،  </w:t>
      </w:r>
      <w:r>
        <w:rPr>
          <w:color w:val="FF0000"/>
          <w:rtl w:val="1"/>
        </w:rPr>
        <w:t xml:space="preserve">فقالت: يا رسولَ الله، واللهِ لولا مَخافةُ اللهِ إذا دخلَ عليَّ، لَبَصقتُ في وَجهِه.  </w:t>
      </w:r>
      <w:r>
        <w:rPr>
          <w:color w:val="FF0000"/>
          <w:rtl w:val="1"/>
        </w:rPr>
        <w:t xml:space="preserve">فقال رسولُ الله ﷺ: «أَتَرُدِّين عليه حَدِيقَتَه؟» قالت: نعم.  </w:t>
      </w:r>
      <w:r>
        <w:rPr>
          <w:color w:val="FF0000"/>
          <w:rtl w:val="1"/>
        </w:rPr>
        <w:t xml:space="preserve">قال: فرَدَّت عليه حديقتَه، قال: ففرَّق بينهما رسولُ الله ﷺ.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