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2728 — الرقم الفرعي: 99 — الرقم الأصلي: 2728 — ج: 1 — ص: 300</w:t>
        <w:br/>
      </w:r>
      <w:r>
        <w:rPr>
          <w:rtl w:val="1"/>
        </w:rPr>
        <w:t xml:space="preserve"> حدثنا أبو القاسم بن أبي الزناد قال:أخبرني ابن أبي حبيبة عن داود بن الحُصَين عن عكرمة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بَعثَ جُيُوشَه، قال: «اخرُجُوا باسمِ الله، تُقاتِلُون في سَبيلِ الله مَن كَفر بالله،  </w:t>
      </w:r>
      <w:r>
        <w:rPr>
          <w:color w:val="FF0000"/>
          <w:rtl w:val="1"/>
        </w:rPr>
        <w:t xml:space="preserve">لا تَغْدِرُوا، ولا تَغُلُّوا، ولا تُمَثِّلُوا، ولا تَقتُلُوا الوِلدان، ولا أصحابَ الصَّوامِع».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 xml:space="preserve">الشرح: الدلالة: وصيته ﷺ لأصحابه بالوفاء - وفاء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وصيته ﷺ أصحابه عند القتال - جهاد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