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حقّ الجوار-كتاب البر والصلة-سنن الترمذي — رقم الحديث: 1944 — الرقم الفرعي: 99 — الرقم الأصلي: 1945</w:t>
        <w:br/>
      </w:r>
      <w:r>
        <w:rPr>
          <w:rtl w:val="1"/>
        </w:rPr>
        <w:t xml:space="preserve"> حدثنا أحمد بن محمد حدثنا عبد الله بن المبارك عن حَيْوة بن شُريح عن شرحبيل بن شريك عن أبي عبد الرحمن الحُبَليّ عن عبد الله بن عمرو قال:قال رسول الله صلى الله عليه وسلم</w:t>
        <w:br/>
      </w:r>
      <w:r>
        <w:rPr>
          <w:color w:val="000000"/>
          <w:rtl w:val="1"/>
        </w:rPr>
        <w:t xml:space="preserve">«خَيرُ الأصحابِ عندَ اللهِ خَيرُهم لِصاحِبِه،  </w:t>
      </w:r>
      <w:r>
        <w:rPr>
          <w:color w:val="FF0000"/>
          <w:rtl w:val="1"/>
        </w:rPr>
        <w:t xml:space="preserve">وخَيرُ الجِيرانِ عندَ الله خَيرُهم لِجارِه». </w:t>
      </w:r>
      <w:r>
        <w:rPr>
          <w:color w:val="000000"/>
          <w:rtl w:val="1"/>
        </w:rPr>
        <w:t xml:space="preserve">هذا حديثٌ حسنٌ غريب. </w:t>
      </w:r>
      <w:r>
        <w:rPr>
          <w:color w:val="000000"/>
          <w:rtl w:val="1"/>
        </w:rPr>
        <w:t xml:space="preserve">وأبو عبد الرحمن الحُبَليّ، اسمه:  عبد الله بن يزيد.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قيمة خير الجوار - مظاهر قيمة الإحسان إلى الجار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الإحسان إلى الجيران والأصحاب - قيم الإحسان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