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كان بدء الوحي إلى رسول الله صلى الله عليه وسلم-كتاب بدء الوحي-صحيح البخاري — رقم الحديث: 2 — الرقم الفرعي: 99 — الرقم الأصلي: 2</w:t>
        <w:br/>
      </w:r>
      <w:r>
        <w:rPr>
          <w:rtl w:val="1"/>
        </w:rPr>
        <w:t xml:space="preserve"> حدثنا عبد الله بن يوسف قال: أخبرنا مالك عن هشام بن عروة عن أبيه عن عائشة أمّ المؤمنين رضي الله عنها أنّ الحارث بن هشام رضي الله عنه سأل رسول الله صلى الله عليه وسلم</w:t>
        <w:br/>
      </w:r>
      <w:r>
        <w:rPr>
          <w:color w:val="FF0000"/>
          <w:rtl w:val="1"/>
        </w:rPr>
        <w:t xml:space="preserve">فقال: يا رسولَ الله، كيفَ يأْتيكَ الوَحْيُ؟ فقال رسولُ الله ﷺ:  </w:t>
      </w:r>
      <w:r>
        <w:rPr>
          <w:color w:val="FF0000"/>
          <w:rtl w:val="1"/>
        </w:rPr>
        <w:t xml:space="preserve">«أحياناً يأْتيني مِثلَ صَلْصَلةِ الجَرَسِ، وهو أشدُّه عليَّ، فيَفصِمُ عنِّي وقد وَعَيتُ عنه ما قالَ،  </w:t>
      </w:r>
      <w:r>
        <w:rPr>
          <w:color w:val="FF0000"/>
          <w:rtl w:val="1"/>
        </w:rPr>
        <w:t xml:space="preserve">وأحياناً يَتَمثَّلُ ليَ المَلَكُ رجلاً فيُكلِّمُني فأَعِي ما يقولُ». </w:t>
      </w:r>
      <w:r>
        <w:rPr>
          <w:color w:val="FF0000"/>
          <w:rtl w:val="1"/>
        </w:rPr>
        <w:t xml:space="preserve">قالت عائشةُ رضي الله عنها: ولقد رأيتُه يَنزِلُ عليه الوَحْيُ في اليومِ الشَّديدِ البَرْدِ، فيَفْصِمُ عنه وإنَّ جَبِينَه لَيَتَفَصَّدُ عَرَقاً.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جبريل على صورة رجل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مجئ جبريل كصلصلة الجرس (وهي أكثرها وأشدها عليه)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