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زيارة القبور-أول كتاب المناسك-سنن أبي داود — رقم الحديث: 2042 — الرقم الفرعي: 99 — الرقم الأصلي: 2042</w:t>
        <w:br/>
      </w:r>
      <w:r>
        <w:rPr>
          <w:rtl w:val="1"/>
        </w:rPr>
        <w:t xml:space="preserve"> حدثنا أحمد بن صالح قرأت على عبد الله بن نافع أخبرني ابن أبي ذئب عن سعيد المقبريّ عن أبي هريرة قال:قال رسول الله صلى الله عليه وسلم</w:t>
        <w:br/>
      </w:r>
      <w:r>
        <w:rPr>
          <w:color w:val="FF0000"/>
          <w:rtl w:val="1"/>
        </w:rPr>
        <w:t xml:space="preserve">«لا تجعلوا بيوتَكُم قُبوراً،  </w:t>
      </w:r>
      <w:r>
        <w:rPr>
          <w:color w:val="FF0000"/>
          <w:rtl w:val="1"/>
        </w:rPr>
        <w:t xml:space="preserve">ولا تجعلُوا قَبْرِي عِيداً؛  </w:t>
      </w:r>
      <w:r>
        <w:rPr>
          <w:color w:val="FF0000"/>
          <w:rtl w:val="1"/>
        </w:rPr>
        <w:t xml:space="preserve">وصلُّوا عليَّ فإن صلاتكُم تُبْلُغُنِي حَيْثُ كُنْتُمْ».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فضل الصلاة عليه ﷺ - الصلاة والسلام عليه ﷺ </w:t>
      </w:r>
    </w:p>
    <w:p>
      <w:pPr>
        <w:bidi w:val="1"/>
        <w:jc w:val="start"/>
      </w:pPr>
      <w:r>
        <w:rPr>
          <w:rtl w:val="1"/>
        </w:rPr>
        <w:t>الشرح: الدلالة: عدم اتخاذ قبره ﷺ عيدًا - التحذير من الإفراط (الغلو) أو التفريط (التقصير) أو الابتداع ...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