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زواج زنيب بنت جحش ،ونزول الحجاب ،وإثبات وليمة العرس-كتاب النكاح-صحيح مسلم — رقم الحديث: 1428 — الرقم الفرعي: 2 — الرقم الأصلي: 1428</w:t>
        <w:br/>
      </w:r>
      <w:r>
        <w:rPr>
          <w:rtl w:val="1"/>
        </w:rPr>
        <w:t xml:space="preserve"> حدثنا محمد بن حاتم بن ميمون حدثنا بَهْز ح وحدثنا محمد بن رافع حدثنا أبو النّضْر،هاشم بن القاسم قالا جميعا:حدثنا سليمان بن المغيرة عن ثابت عن أنس ملاحظة وهذا حديث بَهْز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لمَّا انقضَتْ عِدَّةُ زَينبَ، قال رسولُ الله ﷺ لزيد: «فاذكُرْها علَيَّ»،  </w:t>
      </w:r>
      <w:r>
        <w:rPr>
          <w:color w:val="FF0000"/>
          <w:rtl w:val="1"/>
        </w:rPr>
        <w:t xml:space="preserve">قال: فانطَلقَ زيدٌ حتى أَتاها وهي تُخمِّرُ عَجينَها، قال: فلمَّا رأيتُها عظُمَتْ في صَدْري، حتى ما أَستَطيعُ أن أَنظُرَ إليها؛ أنَّ رسولَ الله ﷺ ذَكرَها، فولَّيتُها ظَهرِي، ونكَصتُ على عَقِبي، فقلتُ: يا زينبُ: أَرسلَ رسولُ الله ﷺ يَذكُرُكِ،  </w:t>
      </w:r>
      <w:r>
        <w:rPr>
          <w:color w:val="FF0000"/>
          <w:rtl w:val="1"/>
        </w:rPr>
        <w:t xml:space="preserve">قالت: ما أَنا بصانعةٍ شيئًا حتى أُوامِرَ ربِّي، فقامت إلى مَسجدِها،  </w:t>
      </w:r>
      <w:r>
        <w:rPr>
          <w:color w:val="FF0000"/>
          <w:rtl w:val="1"/>
        </w:rPr>
        <w:t xml:space="preserve">ونزلَ القُرآنُ، وجاء رسولُ الله ﷺ، فدَخلَ عليها بغَيرِ إذنٍ،  </w:t>
      </w:r>
      <w:r>
        <w:rPr>
          <w:color w:val="FF0000"/>
          <w:rtl w:val="1"/>
        </w:rPr>
        <w:t xml:space="preserve">قال: فقال: ولقد رأيتُنا أنَّ رسولَ الله ﷺ أَطعمَنا الخُبزَ واللَّحمَ حينَ امتدَّ النّهار،  </w:t>
      </w:r>
      <w:r>
        <w:rPr>
          <w:color w:val="000000"/>
          <w:rtl w:val="1"/>
        </w:rPr>
        <w:t xml:space="preserve">فخرَجَ النّاسُ وبقي رجالٌ يتحدَّثونَ في البيتِ بعدَ الطعام، فخرجَ رسولُ الله ﷺ واتَّبعتُه، فجعَلَ يَتتبّعُ حُجَرَ نسائِه يُسلِّم عليهِنَّ، ويَقُلنَ: يا رسولَ الله، كيف وجدتَ أَهلَك؟  </w:t>
      </w:r>
      <w:r>
        <w:rPr>
          <w:color w:val="000000"/>
          <w:rtl w:val="1"/>
        </w:rPr>
        <w:t xml:space="preserve">قال: فما أَدري، أَنا أَخبرتُه أنَّ القومَ قد خَرَجوا، أو أَخبَرَني،  </w:t>
      </w:r>
      <w:r>
        <w:rPr>
          <w:color w:val="FF0000"/>
          <w:rtl w:val="1"/>
        </w:rPr>
        <w:t xml:space="preserve">قال: فانطلقَ حتى دَخلَ البيتَ، فذهبتُ أَدخلُ معه، فأَلقَى السِّترَ بَيني وبينَه، ونَزَلَ الحِجاب.  </w:t>
      </w:r>
      <w:r>
        <w:rPr>
          <w:color w:val="000000"/>
          <w:rtl w:val="1"/>
        </w:rPr>
        <w:t xml:space="preserve">قال: ووُعِظَ القومُ بما وُعِظُوا به.  </w:t>
      </w:r>
      <w:r>
        <w:rPr>
          <w:color w:val="000000"/>
          <w:rtl w:val="1"/>
        </w:rPr>
        <w:t xml:space="preserve">زاد ابنُ رافِعٍ في حديثه: ﴿لَا تَدْخُلُوا بُيُوتَ النَّبِيِّ إِلَّا أَنْ يُؤْذَنَ لَكُمْ إِلَى طَعَامٍ غَيْرَ نَاظِرِينَ إِنَاه﴾ إلى قوله ﴿وَاللهُ لَا يَسْتَحْيِي مِنَ الْحَقّ﴾ [الأحزاب: 53]. </w:t>
      </w:r>
    </w:p>
    <w:p>
      <w:pPr>
        <w:bidi w:val="1"/>
        <w:jc w:val="start"/>
      </w:pPr>
      <w:r>
        <w:rPr>
          <w:rtl w:val="1"/>
        </w:rPr>
        <w:t>الشرح: الدلالة: زواج النبي صلى الله عليه وسلم من زينب بنت جحش - أحداث السنة الخامسة</w:t>
      </w:r>
    </w:p>
    <w:p>
      <w:pPr>
        <w:bidi w:val="1"/>
        <w:jc w:val="start"/>
      </w:pPr>
      <w:r>
        <w:rPr>
          <w:rtl w:val="1"/>
        </w:rPr>
        <w:t>الشرح: الدلالة: فرض الحجاب - أحداث السنة الخامسة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