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تفريع أبواب شهر رمضان - باب في قيام شهر رمضان-كتاب الصلاة-سنن أبي داود — رقم الحديث: 1375 — الرقم الفرعي: 99 — الرقم الأصلي: 1375</w:t>
        <w:br/>
      </w:r>
      <w:r>
        <w:rPr>
          <w:rtl w:val="1"/>
        </w:rPr>
        <w:t xml:space="preserve"> حدثنا مُسَدّد ثنا يزيد بن زريع أخبرنا داود بن أبي هند عن الوليد بن عبد الرحمن عن جُبَيْر بن نُفَيْر عن أبي ذرّ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صُمْنا مع رَسولِ الله ﷺ رمضانَ،  </w:t>
      </w:r>
      <w:r>
        <w:rPr>
          <w:color w:val="FF0000"/>
          <w:rtl w:val="1"/>
        </w:rPr>
        <w:t xml:space="preserve">فلم يَقُم بنا شيئًا من الشَّهرِ حتى بَقِي سَبعٌ، فقامَ بنا حتَّى ذهبَ ثُلُثُ اللَّيل،  </w:t>
      </w:r>
      <w:r>
        <w:rPr>
          <w:color w:val="000000"/>
          <w:rtl w:val="1"/>
        </w:rPr>
        <w:t xml:space="preserve">فلمَّا كانت السَّادسةُ لم يَقُم بنا،  </w:t>
      </w:r>
      <w:r>
        <w:rPr>
          <w:color w:val="FF0000"/>
          <w:rtl w:val="1"/>
        </w:rPr>
        <w:t xml:space="preserve">فلمَّا كانت الخامِسةُ قامَ بنا حتَّى ذهبَ شَطرُ اللَّيل،  </w:t>
      </w:r>
      <w:r>
        <w:rPr>
          <w:color w:val="000000"/>
          <w:rtl w:val="1"/>
        </w:rPr>
        <w:t xml:space="preserve">فقلتُ: يا رسولَ الله، لو نفَّلْتنا قيامَ هذه اللَّيلة، قال:  </w:t>
      </w:r>
      <w:r>
        <w:rPr>
          <w:color w:val="FF0000"/>
          <w:rtl w:val="1"/>
        </w:rPr>
        <w:t xml:space="preserve">فقال: «إنَّ الرَّجُلَ إذا صَلَّى معَ الإمام حتى يَنصِرِفَ حُسِبَ له قيامُ لَيلة»،  </w:t>
      </w:r>
      <w:r>
        <w:rPr>
          <w:color w:val="000000"/>
          <w:rtl w:val="1"/>
        </w:rPr>
        <w:t xml:space="preserve">قال: فلمَّا كانت الرَّابعةُ لم يَقُمْ،  </w:t>
      </w:r>
      <w:r>
        <w:rPr>
          <w:color w:val="FF0000"/>
          <w:rtl w:val="1"/>
        </w:rPr>
        <w:t xml:space="preserve">فلما كانت الثّالثةُ، جَمَعَ أهلَه ونساءَه والنّاسَ، فقامَ بنا حتَى خَشِينا أن يَفوتَنا الفَلاحُ. قال: قلتُ: وما الفَلاح؟ قال: السُّحُور،  </w:t>
      </w:r>
      <w:r>
        <w:rPr>
          <w:color w:val="000000"/>
          <w:rtl w:val="1"/>
        </w:rPr>
        <w:t xml:space="preserve">ثم لم يَقُم بقيَّةَ الشَّهر.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مكان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فضل صلاة التراويح - قيام رمضان وصلاة التراويح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