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ثياب أهل الجنة-كتاب صفة الجنة-سنن الترمذي — رقم الحديث: 2540 — الرقم الفرعي: 99 — الرقم الأصلي: 2543</w:t>
        <w:br/>
      </w:r>
      <w:r>
        <w:rPr>
          <w:rtl w:val="1"/>
        </w:rPr>
        <w:t xml:space="preserve"> حدثنا أبو كُريب حدثنا رِشدين بن سعيد عن عمرو بن الحارث عن درّاج أبي السّمح عن أبي الهيثم عن أبي سعيد</w:t>
        <w:br/>
      </w:r>
      <w:r>
        <w:rPr>
          <w:color w:val="FF0000"/>
          <w:rtl w:val="1"/>
        </w:rPr>
        <w:t xml:space="preserve">عن النّبيِّ ﷺ في قوله: ﴿ وَفُرُشٍ مَرْفُوعَةٍ ﴾ [الواقعة: 34].  </w:t>
      </w:r>
      <w:r>
        <w:rPr>
          <w:color w:val="FF0000"/>
          <w:rtl w:val="1"/>
        </w:rPr>
        <w:t xml:space="preserve">قال: «ارتِفاعُها لَكَما بينَ السَّماءِ والأَرض؛ مَسيرةَ خَمسِ مِئةِ سَنَة».  </w:t>
      </w:r>
      <w:r>
        <w:rPr>
          <w:color w:val="000000"/>
          <w:rtl w:val="1"/>
        </w:rPr>
        <w:t xml:space="preserve">هذا حديثٌ غَريب، لا نَعرِفُه إلّا مِن حديثِ رِشْدينَ بنِ سَعد.  </w:t>
      </w:r>
      <w:r>
        <w:rPr>
          <w:color w:val="000000"/>
          <w:rtl w:val="1"/>
        </w:rPr>
        <w:t xml:space="preserve">وقالَ بعضُ أَهلِ العِلم في تَفسيرِ هذا الحَديث: معناه: أن الفُرُش في الدَّرَجات، وبينَ الدَّرجات كما بينَ السماءِ والأرض.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منابر ومجالس وفرش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