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7506 — الرقم الفرعي: 99 — الرقم الأصلي: 7506 — ج: 2 — ص: 258</w:t>
        <w:br/>
      </w:r>
      <w:r>
        <w:rPr>
          <w:rtl w:val="1"/>
        </w:rPr>
        <w:t xml:space="preserve"> حدثنا يزيد أخبرنا ابن عون حدثني أبو محمد،عبد الرحمن بن عبيد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مع رسول الله ﷺ في جِنازةٍ، فكنتُ إذا مَشَيتُ سَبَقني، فأُهَرْول، فإذا هَرْولتُ، سبقتُه،  </w:t>
      </w:r>
      <w:r>
        <w:rPr>
          <w:color w:val="000000"/>
          <w:rtl w:val="1"/>
        </w:rPr>
        <w:t xml:space="preserve">فالتفتّ إلى رجُلٍ إلى جنبي فقلت: تُطوى له الأرض، وخَليلِ إبراهيم.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في الجنازة - اعتدال حركاته ﷺ وطريقة مشيه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