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الإفاضة من عرفات إلى المزدلفة،واستحباب صلاتي المغرب والعشاء بالمزذلفة-كتاب الحجّ-صحيح مسلم — رقم الحديث: 1286 — الرقم الفرعي: 2 — الرقم الأصلي: 1286</w:t>
        <w:br/>
      </w:r>
      <w:r>
        <w:rPr>
          <w:rtl w:val="1"/>
        </w:rPr>
        <w:t xml:space="preserve"> وحدثنا أبوالربيع الزهرانيّ و قتيبة بن سعيد جميعاً عن حمّاد بن زيد قال أبو الربيع حدثنا حمّاد حدثنا هشام عن أبيه</w:t>
        <w:br/>
      </w:r>
      <w:r>
        <w:rPr>
          <w:color w:val="000000"/>
          <w:rtl w:val="1"/>
        </w:rPr>
        <w:t xml:space="preserve">قال: سُئِلَ أسامةُ وأنا شاهدٌ - أو قال: سألتُ أُسامةَ بنَ زيد -  </w:t>
      </w:r>
      <w:r>
        <w:rPr>
          <w:color w:val="FF0000"/>
          <w:rtl w:val="1"/>
        </w:rPr>
        <w:t xml:space="preserve">وكان رسولُ الله ﷺ أَردَفَه مِن عرَفات،  </w:t>
      </w:r>
      <w:r>
        <w:rPr>
          <w:color w:val="FF0000"/>
          <w:rtl w:val="1"/>
        </w:rPr>
        <w:t xml:space="preserve">قلت: كيف كانَ يَسيرُ رسولُ الله ﷺ حين أَفاضَ مِن عرَفَة؟ قال: كان يَسيرُ العَنَق، فإذا وجدَ فَجْوةً نَصَّ. 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