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الفيء-كتاب الجهاد والسّيَر-صحيح مسلم — رقم الحديث: 1756 — الرقم الفرعي: 99 — الرقم الأصلي: 1756</w:t>
        <w:br/>
      </w:r>
      <w:r>
        <w:rPr>
          <w:rtl w:val="1"/>
        </w:rPr>
        <w:t xml:space="preserve"> حدثنا أحمد بن حنبل و محمد بن رافع قالا:حدثنا عبد الرزاق أخبرنا مَعْمَر عن همّام بن مُنَبِّه قال:هذا ما حدثنا أبوهريرة عن رسول الله صلى الله عليه وسلم</w:t>
        <w:br/>
      </w:r>
      <w:r>
        <w:rPr>
          <w:color w:val="000000"/>
          <w:rtl w:val="1"/>
        </w:rPr>
        <w:t xml:space="preserve">فذكر أحاديث منها. وقال: </w:t>
      </w:r>
      <w:r>
        <w:rPr>
          <w:color w:val="FF0000"/>
          <w:rtl w:val="1"/>
        </w:rPr>
        <w:t xml:space="preserve">قال رسولُ ﷺ: «أَيُّما قَريةٍ دَخَلتُموها، وأَقمتُم فيها، فسَهمُكُم فيها.  </w:t>
      </w:r>
      <w:r>
        <w:rPr>
          <w:color w:val="FF0000"/>
          <w:rtl w:val="1"/>
        </w:rPr>
        <w:t xml:space="preserve">وأَيُّما قَريَةٍ عَصَت اللهَ ورَسولَه، فإن خُمسَها لله ولِرسُولِه، ثُم هِيَ لَكُم». 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