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يبيع حاضرٌ لبادٍ-كتاب البيوع-سنن الترمذي — رقم الحديث: 1223 — الرقم الفرعي: 99 — الرقم الأصلي: 1223</w:t>
        <w:br/>
      </w:r>
      <w:r>
        <w:rPr>
          <w:rtl w:val="1"/>
        </w:rPr>
        <w:t xml:space="preserve"> حدثنا نصر بن عليّ و أحمد بن منيع قالا:حدثنا سفيان بن عيينة عن أبي الزبير عن جابر</w:t>
        <w:br/>
      </w:r>
      <w:r>
        <w:rPr>
          <w:color w:val="FF0000"/>
          <w:rtl w:val="1"/>
        </w:rPr>
        <w:t xml:space="preserve">«لا يَبيعُ حاضِرٌ لِبادٍ؛ دَعُوا النّاس يَرزقُ اللهُ بعضَهم مِن بَعض».  </w:t>
      </w:r>
      <w:r>
        <w:rPr>
          <w:color w:val="000000"/>
          <w:rtl w:val="1"/>
        </w:rPr>
        <w:t xml:space="preserve">حديثُ أَبي هُريرةَ حديثٌ حسنٌ صحيح.  </w:t>
      </w:r>
      <w:r>
        <w:rPr>
          <w:color w:val="000000"/>
          <w:rtl w:val="1"/>
        </w:rPr>
        <w:t xml:space="preserve">وحديثُ جابرٍ في هذا هو حديثٌ حسنٌ صحيح أَيضًا.  </w:t>
      </w:r>
      <w:r>
        <w:rPr>
          <w:color w:val="000000"/>
          <w:rtl w:val="1"/>
        </w:rPr>
        <w:t xml:space="preserve">والعملُ على هذا الحديثِ عندَ بعضِ أَهلِ العِلمِ مِن أَصحابِ النّبيِّ ﷺ وغيرهم؛ كَرِهوا أَن يَبيعَ حاضِرٌ لبادٍ،  </w:t>
      </w:r>
      <w:r>
        <w:rPr>
          <w:color w:val="000000"/>
          <w:rtl w:val="1"/>
        </w:rPr>
        <w:t xml:space="preserve">ورَخَّص بعضُهم في أَن يَشتَري حاضِرٌ لبادٍ.  </w:t>
      </w:r>
      <w:r>
        <w:rPr>
          <w:color w:val="000000"/>
          <w:rtl w:val="1"/>
        </w:rPr>
        <w:t xml:space="preserve">وقال الشّافعيُّ: يُكرَه أن يَبيعَ حاضِرٌ لبادٍ، وإن باعَ فالبيعُ جائِز.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