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عملٌ صالحٌ قبل القتال-كتاب الجهاد والسير-صحيح البخاري — رقم الحديث: 2808 — الرقم الفرعي: 99 — الرقم الأصلي: 2808</w:t>
        <w:br/>
      </w:r>
      <w:r>
        <w:rPr>
          <w:rtl w:val="1"/>
        </w:rPr>
        <w:t xml:space="preserve"> حدثنا محمد بن عبد الرحيم حدثنا شبابة بن سوار الفزاريّ حدثنا إسرائيل عن أبي إسحاق قال:سمعت البراء رضي الله عنه</w:t>
        <w:br/>
      </w:r>
      <w:r>
        <w:rPr>
          <w:color w:val="000000"/>
          <w:rtl w:val="1"/>
        </w:rPr>
        <w:t xml:space="preserve">يقول:  </w:t>
      </w:r>
      <w:r>
        <w:rPr>
          <w:color w:val="FF0000"/>
          <w:rtl w:val="1"/>
        </w:rPr>
        <w:t xml:space="preserve">أتَى النبيَّ ﷺ رجلٌ مُقَنَّعٌ بالحديدِ فقال: يا رسولَ الله، أُقاتِلُ أو أُسلِمُ؟  </w:t>
      </w:r>
      <w:r>
        <w:rPr>
          <w:color w:val="FF0000"/>
          <w:rtl w:val="1"/>
        </w:rPr>
        <w:t xml:space="preserve">قال: «أسلِمْ ثمَّ قاتِلْ»،  </w:t>
      </w:r>
      <w:r>
        <w:rPr>
          <w:color w:val="FF0000"/>
          <w:rtl w:val="1"/>
        </w:rPr>
        <w:t xml:space="preserve">فأسلَمَ، ثمَّ قاتَلَ فقُتِلَ،  </w:t>
      </w:r>
      <w:r>
        <w:rPr>
          <w:color w:val="FF0000"/>
          <w:rtl w:val="1"/>
        </w:rPr>
        <w:t xml:space="preserve">فقال رسولُ الله ﷺ: «عَمِلَ قليلًا وأُجِرَ كثيرًا».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الإيمان بالغيبيات. - الإيمان:فضله وصفته ومبطلاته</w:t>
      </w:r>
    </w:p>
    <w:p>
      <w:pPr>
        <w:bidi w:val="1"/>
        <w:jc w:val="start"/>
      </w:pPr>
      <w:r>
        <w:rPr>
          <w:rtl w:val="1"/>
        </w:rPr>
        <w:t>الشرح: الدلالة: التحريض على القتال - مبادئ الحرب الأساسية وعوامل النصر</w:t>
      </w:r>
    </w:p>
    <w:p>
      <w:pPr>
        <w:bidi w:val="1"/>
        <w:jc w:val="start"/>
      </w:pPr>
      <w:r>
        <w:rPr>
          <w:rtl w:val="1"/>
        </w:rPr>
        <w:t>الشرح: الدلالة: الأمن والمكتومية - مبادئ الحرب الأساسية وعوامل النصر</w:t>
      </w:r>
    </w:p>
    <w:p>
      <w:pPr>
        <w:bidi w:val="1"/>
        <w:jc w:val="start"/>
      </w:pPr>
      <w:r>
        <w:rPr>
          <w:rtl w:val="1"/>
        </w:rPr>
        <w:t>الشرح: الدلالة: التوبة والعمل الصالح - مبادئ الحرب الأساسية وعوامل النصر</w:t>
      </w:r>
    </w:p>
    <w:p>
      <w:pPr>
        <w:bidi w:val="1"/>
        <w:jc w:val="start"/>
      </w:pPr>
      <w:r>
        <w:rPr>
          <w:rtl w:val="1"/>
        </w:rPr>
        <w:t>الشرح: الدلالة: الإيمان حق الله على العباد - فضل الإيمان وأهميته</w:t>
      </w:r>
    </w:p>
    <w:p>
      <w:pPr>
        <w:bidi w:val="1"/>
        <w:jc w:val="start"/>
      </w:pPr>
      <w:r>
        <w:rPr>
          <w:rtl w:val="1"/>
        </w:rPr>
        <w:t>الشرح: الدلالة: الإيمان أفضل الأعمال - فضل الإيمان وأهميته</w:t>
      </w:r>
    </w:p>
    <w:p>
      <w:pPr>
        <w:bidi w:val="1"/>
        <w:jc w:val="start"/>
      </w:pPr>
      <w:r>
        <w:rPr>
          <w:rtl w:val="1"/>
        </w:rPr>
        <w:t>الشرح: الدلالة: الإيمان شرط دخول الجنة - فضل الإيمان وأهميته</w:t>
      </w:r>
    </w:p>
    <w:p>
      <w:pPr>
        <w:bidi w:val="1"/>
        <w:jc w:val="start"/>
      </w:pPr>
      <w:r>
        <w:rPr>
          <w:rtl w:val="1"/>
        </w:rPr>
        <w:t>الشرح: الدلالة: قيمة لا يستعان بمشرك - قيم الجهاد في سبيل الله</w:t>
      </w:r>
    </w:p>
    <w:p>
      <w:pPr>
        <w:bidi w:val="1"/>
        <w:jc w:val="start"/>
      </w:pPr>
      <w:r>
        <w:rPr>
          <w:rtl w:val="1"/>
        </w:rPr>
        <w:t>الشرح: الدلالة: الإيمان والإسلام والإحسان - صفة الإيمان</w:t>
      </w:r>
    </w:p>
    <w:p>
      <w:pPr>
        <w:bidi w:val="1"/>
        <w:jc w:val="start"/>
      </w:pPr>
      <w:r>
        <w:rPr>
          <w:rtl w:val="1"/>
        </w:rPr>
        <w:t>الشرح: الدلالة: العمل الصالح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فضل الجهاد والمجاهدين ودرجتهم - فضل الجهاد وثواب المجاهدين</w:t>
      </w:r>
    </w:p>
    <w:p>
      <w:pPr>
        <w:bidi w:val="1"/>
        <w:jc w:val="start"/>
      </w:pPr>
      <w:r>
        <w:rPr>
          <w:rtl w:val="1"/>
        </w:rPr>
        <w:t>الشرح: الدلالة: فضل الشهيد المقتول في سبيل الله - الشهادة وأحكام الشهيد</w:t>
      </w:r>
    </w:p>
    <w:p>
      <w:pPr>
        <w:bidi w:val="1"/>
        <w:jc w:val="start"/>
      </w:pPr>
      <w:r>
        <w:rPr>
          <w:rtl w:val="1"/>
        </w:rPr>
        <w:t>الشرح: الدلالة: التميز - المباديء</w:t>
      </w:r>
    </w:p>
    <w:p>
      <w:pPr>
        <w:bidi w:val="1"/>
        <w:jc w:val="start"/>
      </w:pPr>
      <w:r>
        <w:rPr>
          <w:rtl w:val="1"/>
        </w:rPr>
        <w:t>الشرح: الدلالة: ارتباط العلم بالعمل - المباديء</w:t>
      </w:r>
    </w:p>
    <w:p>
      <w:pPr>
        <w:bidi w:val="1"/>
        <w:jc w:val="start"/>
      </w:pPr>
      <w:r>
        <w:rPr>
          <w:rtl w:val="1"/>
        </w:rPr>
        <w:t>الشرح: الدلالة: التوحيد - مبادئ الدعوة وخصائصها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التعبئة المعنوية وأهدافها - أقسام الحرب النفسية</w:t>
      </w:r>
    </w:p>
    <w:p>
      <w:pPr>
        <w:bidi w:val="1"/>
        <w:jc w:val="start"/>
      </w:pPr>
      <w:r>
        <w:rPr>
          <w:rtl w:val="1"/>
        </w:rPr>
        <w:t>الشرح: الدلالة: قيمة الأولوية في الأعمال - قيم الأولويات</w:t>
      </w:r>
    </w:p>
    <w:p>
      <w:pPr>
        <w:bidi w:val="1"/>
        <w:jc w:val="start"/>
      </w:pPr>
      <w:r>
        <w:rPr>
          <w:rtl w:val="1"/>
        </w:rPr>
        <w:t>الشرح: الدلالة: عدم الاستعانة بالمشركين،، - مبادئ الحرب الأساسية وعوامل النصر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