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2687 — الرقم الفرعي: 99 — الرقم الأصلي: 2687 — ج: 1 — ص: 295</w:t>
        <w:br/>
      </w:r>
      <w:r>
        <w:rPr>
          <w:rtl w:val="1"/>
        </w:rPr>
        <w:t xml:space="preserve"> حدثنا يونس حدثنا حمّاد ملاحظة يعني ابن زيد عن عمرو بن دينار عن طاوس عن ابن عباس</w:t>
        <w:br/>
      </w:r>
      <w:r>
        <w:rPr>
          <w:color w:val="FF0000"/>
          <w:rtl w:val="1"/>
        </w:rPr>
        <w:t xml:space="preserve">أنَّ أعرابيًّا وَهَبَ للنّبيِّ ﷺ هِبَةً، فأَثابَه عليها،  </w:t>
      </w:r>
      <w:r>
        <w:rPr>
          <w:color w:val="FF0000"/>
          <w:rtl w:val="1"/>
        </w:rPr>
        <w:t xml:space="preserve">قال: «رَضِيتَ؟» قال: لا، قال: فزادَهُ، قال: «رَضِيتَ؟» قال: لا، قال: فزادَهُ، قال: «رَضِيتَ؟» قال: نعم،  </w:t>
      </w:r>
      <w:r>
        <w:rPr>
          <w:color w:val="000000"/>
          <w:rtl w:val="1"/>
        </w:rPr>
        <w:t xml:space="preserve">قال: فقالَ رسولُ الله ﷺ: «لقد هَمَمتُ أن لا أَتَّهِبَ هِبةً، إلّا مِن قُرَشيٍّ، أو أَنصاريٍّ، أو ثَقَفيّ».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مكافأة النبي ﷺ لمن أحسن إليه أو لآل بيته أو لأصحابه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