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وسلم:نُصرتُ بالرعب-كتاب الجهاد والسير-صحيح البخاري — رقم الحديث: 2977 — الرقم الفرعي: 99 — الرقم الأصلي: 2977</w:t>
        <w:br/>
      </w:r>
      <w:r>
        <w:rPr>
          <w:rtl w:val="1"/>
        </w:rPr>
        <w:t xml:space="preserve"> حدثنا يحيى بن بكير حدثنا الليث عن عقيل عن ابن شهاب عن سعيد بن المسيّب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«بُعِثتُ بجَوامِعِ الكَلِمِ،  </w:t>
      </w:r>
      <w:r>
        <w:rPr>
          <w:color w:val="FF0000"/>
          <w:rtl w:val="1"/>
        </w:rPr>
        <w:t xml:space="preserve">ونُصِرْتُ بالرُّعْبِ،  </w:t>
      </w:r>
      <w:r>
        <w:rPr>
          <w:color w:val="FF0000"/>
          <w:rtl w:val="1"/>
        </w:rPr>
        <w:t xml:space="preserve">فبَيْنا أنا نائمٌ أُتِيتُ بمَفاتِيحِ خَزائنِ الأرضِ فوُضِعَتْ في يَدِي». </w:t>
      </w:r>
      <w:r>
        <w:rPr>
          <w:color w:val="000000"/>
          <w:rtl w:val="1"/>
        </w:rPr>
        <w:t xml:space="preserve">قال أبو هُرَيرةَ: وقد ذهبَ رسولُ الله ﷺ وأنتُم تَنتَثِلُونَها. 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النصر بالرعب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الأخذ على اليمين والمفاتيح في اليد والاستراحة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أعطي ﷺ جوامع الكلم - فصاحة النبي ﷺ وبلاغته وحلاوة منطقه</w:t>
      </w:r>
    </w:p>
    <w:p>
      <w:pPr>
        <w:bidi w:val="1"/>
        <w:jc w:val="start"/>
      </w:pPr>
      <w:r>
        <w:rPr>
          <w:rtl w:val="1"/>
        </w:rPr>
        <w:t xml:space="preserve">الشرح: الدلالة: نصرته ﷺ بإرهاب عدوه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