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أبي داود — باب ما جاء في العين-باب في الرجل يتداوى-سنن أبي داود — رقم الحديث: 3880 — الرقم الفرعي: 99 — الرقم الأصلي: 3880</w:t>
        <w:br/>
      </w:r>
      <w:r>
        <w:rPr>
          <w:rtl w:val="1"/>
        </w:rPr>
        <w:t xml:space="preserve"> حدثنا عثمان بن أبي شيبة حدثنا جرير عن الأعمش عن إبراهيم عن الأسود عن عائشة رضي الله عنها</w:t>
        <w:br/>
      </w:r>
      <w:r>
        <w:rPr>
          <w:color w:val="000000"/>
          <w:rtl w:val="1"/>
        </w:rPr>
        <w:t xml:space="preserve">قالت:  </w:t>
      </w:r>
      <w:r>
        <w:rPr>
          <w:color w:val="FF0000"/>
          <w:rtl w:val="1"/>
        </w:rPr>
        <w:t xml:space="preserve">كان يُؤمَر العائنُ، فيَتوضّأ، ثم يَغتَسِلُ منه المَعِين. </w:t>
      </w:r>
    </w:p>
    <w:p>
      <w:pPr>
        <w:bidi w:val="1"/>
        <w:jc w:val="start"/>
      </w:pPr>
      <w:r>
        <w:rPr>
          <w:rtl w:val="1"/>
        </w:rPr>
        <w:t>درجة الحديث: إسناده صحيح</w:t>
      </w:r>
    </w:p>
    <w:p>
      <w:pPr>
        <w:bidi w:val="1"/>
        <w:jc w:val="start"/>
      </w:pPr>
      <w:r>
        <w:rPr>
          <w:rtl w:val="1"/>
        </w:rPr>
        <w:t>الشرح: الدلالة: الحسد - القيم والأخلاق المذمومة</w:t>
      </w:r>
    </w:p>
    <w:p>
      <w:pPr>
        <w:bidi w:val="1"/>
        <w:jc w:val="start"/>
      </w:pPr>
      <w:r>
        <w:rPr>
          <w:rtl w:val="1"/>
        </w:rPr>
        <w:t>الشرح: الدلالة: الوقاية من الحسد والعين - الوقاية من المؤثرات الخفية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